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15" w:type="dxa"/>
        <w:tblLayout w:type="fixed"/>
        <w:tblCellMar>
          <w:left w:w="0" w:type="dxa"/>
          <w:right w:w="0" w:type="dxa"/>
        </w:tblCellMar>
        <w:tblLook w:val="01E0" w:firstRow="1" w:lastRow="1" w:firstColumn="1" w:lastColumn="1" w:noHBand="0" w:noVBand="0"/>
      </w:tblPr>
      <w:tblGrid>
        <w:gridCol w:w="2825"/>
        <w:gridCol w:w="3720"/>
        <w:gridCol w:w="2968"/>
      </w:tblGrid>
      <w:tr w:rsidR="001D4F4B" w14:paraId="05B56228" w14:textId="77777777">
        <w:trPr>
          <w:trHeight w:val="1521"/>
        </w:trPr>
        <w:tc>
          <w:tcPr>
            <w:tcW w:w="2825" w:type="dxa"/>
            <w:vMerge w:val="restart"/>
            <w:tcBorders>
              <w:top w:val="single" w:sz="4" w:space="0" w:color="7C7C7C"/>
            </w:tcBorders>
          </w:tcPr>
          <w:p w14:paraId="3D356F4F" w14:textId="77777777" w:rsidR="001D4F4B" w:rsidRDefault="001D4F4B">
            <w:pPr>
              <w:pStyle w:val="TableParagraph"/>
              <w:spacing w:before="4"/>
              <w:ind w:left="0"/>
              <w:rPr>
                <w:rFonts w:ascii="Times New Roman"/>
                <w:sz w:val="17"/>
              </w:rPr>
            </w:pPr>
          </w:p>
          <w:p w14:paraId="45FBEB90" w14:textId="77777777" w:rsidR="001D4F4B" w:rsidRDefault="00D21102">
            <w:pPr>
              <w:pStyle w:val="TableParagraph"/>
              <w:spacing w:before="0"/>
              <w:ind w:left="228"/>
              <w:rPr>
                <w:rFonts w:ascii="Times New Roman"/>
                <w:sz w:val="20"/>
              </w:rPr>
            </w:pPr>
            <w:r>
              <w:rPr>
                <w:rFonts w:ascii="Times New Roman"/>
                <w:noProof/>
                <w:sz w:val="20"/>
              </w:rPr>
              <w:drawing>
                <wp:inline distT="0" distB="0" distL="0" distR="0" wp14:anchorId="106E589C" wp14:editId="744A1E5A">
                  <wp:extent cx="1310754" cy="1093565"/>
                  <wp:effectExtent l="0" t="0" r="0" b="0"/>
                  <wp:docPr id="1" name="Image 1" descr="C:\Users\User\Desktop\Parabolum Publishing\on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esktop\Parabolum Publishing\on template.jpg"/>
                          <pic:cNvPicPr/>
                        </pic:nvPicPr>
                        <pic:blipFill>
                          <a:blip r:embed="rId8" cstate="print"/>
                          <a:stretch>
                            <a:fillRect/>
                          </a:stretch>
                        </pic:blipFill>
                        <pic:spPr>
                          <a:xfrm>
                            <a:off x="0" y="0"/>
                            <a:ext cx="1310754" cy="1093565"/>
                          </a:xfrm>
                          <a:prstGeom prst="rect">
                            <a:avLst/>
                          </a:prstGeom>
                        </pic:spPr>
                      </pic:pic>
                    </a:graphicData>
                  </a:graphic>
                </wp:inline>
              </w:drawing>
            </w:r>
          </w:p>
        </w:tc>
        <w:tc>
          <w:tcPr>
            <w:tcW w:w="3720" w:type="dxa"/>
            <w:tcBorders>
              <w:top w:val="single" w:sz="4" w:space="0" w:color="7C7C7C"/>
              <w:bottom w:val="single" w:sz="4" w:space="0" w:color="7C7C7C"/>
            </w:tcBorders>
          </w:tcPr>
          <w:p w14:paraId="6C88C030" w14:textId="77777777" w:rsidR="001D4F4B" w:rsidRDefault="00D21102">
            <w:pPr>
              <w:pStyle w:val="TableParagraph"/>
              <w:spacing w:before="2"/>
              <w:ind w:left="108"/>
              <w:rPr>
                <w:i/>
                <w:sz w:val="28"/>
              </w:rPr>
            </w:pPr>
            <w:r>
              <w:rPr>
                <w:i/>
                <w:color w:val="5B9BD3"/>
                <w:sz w:val="28"/>
              </w:rPr>
              <w:t>Journal</w:t>
            </w:r>
            <w:r>
              <w:rPr>
                <w:i/>
                <w:color w:val="5B9BD3"/>
                <w:spacing w:val="-7"/>
                <w:sz w:val="28"/>
              </w:rPr>
              <w:t xml:space="preserve"> </w:t>
            </w:r>
            <w:r>
              <w:rPr>
                <w:i/>
                <w:color w:val="5B9BD3"/>
                <w:sz w:val="28"/>
              </w:rPr>
              <w:t>of</w:t>
            </w:r>
            <w:r>
              <w:rPr>
                <w:i/>
                <w:color w:val="5B9BD3"/>
                <w:spacing w:val="-6"/>
                <w:sz w:val="28"/>
              </w:rPr>
              <w:t xml:space="preserve"> </w:t>
            </w:r>
            <w:r>
              <w:rPr>
                <w:i/>
                <w:color w:val="5B9BD3"/>
                <w:sz w:val="28"/>
              </w:rPr>
              <w:t>Classroom</w:t>
            </w:r>
            <w:r>
              <w:rPr>
                <w:i/>
                <w:color w:val="5B9BD3"/>
                <w:spacing w:val="-9"/>
                <w:sz w:val="28"/>
              </w:rPr>
              <w:t xml:space="preserve"> </w:t>
            </w:r>
            <w:r>
              <w:rPr>
                <w:i/>
                <w:color w:val="5B9BD3"/>
                <w:spacing w:val="-2"/>
                <w:sz w:val="28"/>
              </w:rPr>
              <w:t>Practices</w:t>
            </w:r>
          </w:p>
          <w:p w14:paraId="5541D936" w14:textId="597741AE" w:rsidR="001D4F4B" w:rsidRPr="008C1CBF" w:rsidRDefault="00D21102" w:rsidP="008C1CBF">
            <w:pPr>
              <w:pStyle w:val="TableParagraph"/>
              <w:spacing w:before="44" w:line="280" w:lineRule="auto"/>
              <w:ind w:left="108" w:right="1033"/>
              <w:rPr>
                <w:lang w:val="fr-BE"/>
              </w:rPr>
            </w:pPr>
            <w:r w:rsidRPr="00791ACA">
              <w:rPr>
                <w:lang w:val="fr-BE"/>
              </w:rPr>
              <w:t>Vol.</w:t>
            </w:r>
            <w:r w:rsidRPr="00791ACA">
              <w:rPr>
                <w:spacing w:val="-9"/>
                <w:lang w:val="fr-BE"/>
              </w:rPr>
              <w:t xml:space="preserve"> </w:t>
            </w:r>
            <w:r w:rsidRPr="00791ACA">
              <w:rPr>
                <w:lang w:val="fr-BE"/>
              </w:rPr>
              <w:t>4</w:t>
            </w:r>
            <w:r w:rsidRPr="00791ACA">
              <w:rPr>
                <w:spacing w:val="-8"/>
                <w:lang w:val="fr-BE"/>
              </w:rPr>
              <w:t xml:space="preserve"> </w:t>
            </w:r>
            <w:r w:rsidRPr="00791ACA">
              <w:rPr>
                <w:lang w:val="fr-BE"/>
              </w:rPr>
              <w:t>(1),</w:t>
            </w:r>
            <w:r w:rsidRPr="00791ACA">
              <w:rPr>
                <w:spacing w:val="-9"/>
                <w:lang w:val="fr-BE"/>
              </w:rPr>
              <w:t xml:space="preserve"> </w:t>
            </w:r>
            <w:r w:rsidRPr="00791ACA">
              <w:rPr>
                <w:lang w:val="fr-BE"/>
              </w:rPr>
              <w:t>pp.</w:t>
            </w:r>
            <w:r w:rsidRPr="00791ACA">
              <w:rPr>
                <w:spacing w:val="-11"/>
                <w:lang w:val="fr-BE"/>
              </w:rPr>
              <w:t xml:space="preserve"> </w:t>
            </w:r>
            <w:r w:rsidR="00791ACA">
              <w:rPr>
                <w:lang w:val="fr-BE"/>
              </w:rPr>
              <w:t>121</w:t>
            </w:r>
            <w:r w:rsidRPr="00791ACA">
              <w:rPr>
                <w:lang w:val="fr-BE"/>
              </w:rPr>
              <w:t>-</w:t>
            </w:r>
            <w:r w:rsidR="00181085">
              <w:rPr>
                <w:lang w:val="fr-BE"/>
              </w:rPr>
              <w:t>128</w:t>
            </w:r>
            <w:r w:rsidRPr="00791ACA">
              <w:rPr>
                <w:lang w:val="fr-BE"/>
              </w:rPr>
              <w:t>,</w:t>
            </w:r>
            <w:r w:rsidRPr="00791ACA">
              <w:rPr>
                <w:spacing w:val="-9"/>
                <w:lang w:val="fr-BE"/>
              </w:rPr>
              <w:t xml:space="preserve"> </w:t>
            </w:r>
            <w:r w:rsidRPr="00791ACA">
              <w:rPr>
                <w:lang w:val="fr-BE"/>
              </w:rPr>
              <w:t xml:space="preserve">2025 Doi: </w:t>
            </w:r>
            <w:r w:rsidR="008C1CBF" w:rsidRPr="008C1CBF">
              <w:rPr>
                <w:color w:val="006FC0"/>
                <w:u w:val="single" w:color="006FC0"/>
                <w:lang w:val="fr-BE"/>
              </w:rPr>
              <w:t>10.58197/5zhh2064</w:t>
            </w:r>
          </w:p>
        </w:tc>
        <w:tc>
          <w:tcPr>
            <w:tcW w:w="2968" w:type="dxa"/>
            <w:tcBorders>
              <w:top w:val="single" w:sz="4" w:space="0" w:color="7C7C7C"/>
              <w:bottom w:val="single" w:sz="4" w:space="0" w:color="7C7C7C"/>
            </w:tcBorders>
          </w:tcPr>
          <w:p w14:paraId="5A36DC7C" w14:textId="77777777" w:rsidR="001D4F4B" w:rsidRDefault="00D21102">
            <w:pPr>
              <w:pStyle w:val="TableParagraph"/>
              <w:spacing w:before="4"/>
              <w:ind w:left="147"/>
              <w:rPr>
                <w:b/>
              </w:rPr>
            </w:pPr>
            <w:r>
              <w:rPr>
                <w:b/>
              </w:rPr>
              <w:t>Parabolum</w:t>
            </w:r>
            <w:r>
              <w:rPr>
                <w:b/>
                <w:spacing w:val="-11"/>
              </w:rPr>
              <w:t xml:space="preserve"> </w:t>
            </w:r>
            <w:r>
              <w:rPr>
                <w:b/>
                <w:spacing w:val="-2"/>
              </w:rPr>
              <w:t>Publishing</w:t>
            </w:r>
          </w:p>
        </w:tc>
      </w:tr>
      <w:tr w:rsidR="001D4F4B" w14:paraId="59C671D0" w14:textId="77777777">
        <w:trPr>
          <w:trHeight w:val="772"/>
        </w:trPr>
        <w:tc>
          <w:tcPr>
            <w:tcW w:w="2825" w:type="dxa"/>
            <w:vMerge/>
            <w:tcBorders>
              <w:top w:val="nil"/>
            </w:tcBorders>
          </w:tcPr>
          <w:p w14:paraId="1A835B98" w14:textId="77777777" w:rsidR="001D4F4B" w:rsidRDefault="001D4F4B">
            <w:pPr>
              <w:rPr>
                <w:sz w:val="2"/>
                <w:szCs w:val="2"/>
              </w:rPr>
            </w:pPr>
          </w:p>
        </w:tc>
        <w:tc>
          <w:tcPr>
            <w:tcW w:w="6688" w:type="dxa"/>
            <w:gridSpan w:val="2"/>
            <w:tcBorders>
              <w:top w:val="single" w:sz="4" w:space="0" w:color="7C7C7C"/>
            </w:tcBorders>
          </w:tcPr>
          <w:p w14:paraId="3C5D9F80" w14:textId="77777777" w:rsidR="001D4F4B" w:rsidRDefault="00D21102">
            <w:pPr>
              <w:pStyle w:val="TableParagraph"/>
              <w:spacing w:before="4"/>
              <w:ind w:left="108"/>
            </w:pPr>
            <w:r>
              <w:rPr>
                <w:noProof/>
              </w:rPr>
              <mc:AlternateContent>
                <mc:Choice Requires="wpg">
                  <w:drawing>
                    <wp:anchor distT="0" distB="0" distL="0" distR="0" simplePos="0" relativeHeight="487334400" behindDoc="1" locked="0" layoutInCell="1" allowOverlap="1" wp14:anchorId="5A7B600D" wp14:editId="4A20A837">
                      <wp:simplePos x="0" y="0"/>
                      <wp:positionH relativeFrom="column">
                        <wp:posOffset>-1787525</wp:posOffset>
                      </wp:positionH>
                      <wp:positionV relativeFrom="paragraph">
                        <wp:posOffset>271572</wp:posOffset>
                      </wp:positionV>
                      <wp:extent cx="6031230" cy="2197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230" cy="219710"/>
                                <a:chOff x="0" y="0"/>
                                <a:chExt cx="6031230" cy="219710"/>
                              </a:xfrm>
                            </wpg:grpSpPr>
                            <wps:wsp>
                              <wps:cNvPr id="3" name="Graphic 3"/>
                              <wps:cNvSpPr/>
                              <wps:spPr>
                                <a:xfrm>
                                  <a:off x="0" y="0"/>
                                  <a:ext cx="5938520" cy="5715"/>
                                </a:xfrm>
                                <a:custGeom>
                                  <a:avLst/>
                                  <a:gdLst/>
                                  <a:ahLst/>
                                  <a:cxnLst/>
                                  <a:rect l="l" t="t" r="r" b="b"/>
                                  <a:pathLst>
                                    <a:path w="5938520" h="5715">
                                      <a:moveTo>
                                        <a:pt x="5938520" y="0"/>
                                      </a:moveTo>
                                      <a:lnTo>
                                        <a:pt x="0" y="0"/>
                                      </a:lnTo>
                                      <a:lnTo>
                                        <a:pt x="0" y="5714"/>
                                      </a:lnTo>
                                      <a:lnTo>
                                        <a:pt x="1780539" y="5714"/>
                                      </a:lnTo>
                                      <a:lnTo>
                                        <a:pt x="1780539" y="5206"/>
                                      </a:lnTo>
                                      <a:lnTo>
                                        <a:pt x="5938520" y="5206"/>
                                      </a:lnTo>
                                      <a:lnTo>
                                        <a:pt x="5938520" y="0"/>
                                      </a:lnTo>
                                      <a:close/>
                                    </a:path>
                                  </a:pathLst>
                                </a:custGeom>
                                <a:solidFill>
                                  <a:srgbClr val="7C7C7C"/>
                                </a:solidFill>
                              </wps:spPr>
                              <wps:bodyPr wrap="square" lIns="0" tIns="0" rIns="0" bIns="0" rtlCol="0">
                                <a:prstTxWarp prst="textNoShape">
                                  <a:avLst/>
                                </a:prstTxWarp>
                                <a:noAutofit/>
                              </wps:bodyPr>
                            </wps:wsp>
                            <wps:wsp>
                              <wps:cNvPr id="4" name="Graphic 4"/>
                              <wps:cNvSpPr/>
                              <wps:spPr>
                                <a:xfrm>
                                  <a:off x="50038" y="5727"/>
                                  <a:ext cx="5981065" cy="213995"/>
                                </a:xfrm>
                                <a:custGeom>
                                  <a:avLst/>
                                  <a:gdLst/>
                                  <a:ahLst/>
                                  <a:cxnLst/>
                                  <a:rect l="l" t="t" r="r" b="b"/>
                                  <a:pathLst>
                                    <a:path w="5981065" h="213995">
                                      <a:moveTo>
                                        <a:pt x="5981064" y="0"/>
                                      </a:moveTo>
                                      <a:lnTo>
                                        <a:pt x="0" y="0"/>
                                      </a:lnTo>
                                      <a:lnTo>
                                        <a:pt x="0" y="213474"/>
                                      </a:lnTo>
                                      <a:lnTo>
                                        <a:pt x="5981064" y="213474"/>
                                      </a:lnTo>
                                      <a:lnTo>
                                        <a:pt x="5981064"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6466CA49" id="Group 2" o:spid="_x0000_s1026" style="position:absolute;margin-left:-140.75pt;margin-top:21.4pt;width:474.9pt;height:17.3pt;z-index:-15982080;mso-wrap-distance-left:0;mso-wrap-distance-right:0" coordsize="60312,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">
                      <v:shape id="Graphic 3" o:spid="_x0000_s1027" style="position:absolute;width:59385;height:57;visibility:visible;mso-wrap-style:square;v-text-anchor:top" coordsize="59385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" path="m5938520,l,,,5714r1780539,l1780539,5206r4157981,l5938520,xe" fillcolor="#7c7c7c" stroked="f">
                        <v:path arrowok="t"/>
                      </v:shape>
                      <v:shape id="Graphic 4" o:spid="_x0000_s1028" style="position:absolute;left:500;top:57;width:59811;height:2140;visibility:visible;mso-wrap-style:square;v-text-anchor:top" coordsize="598106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" path="m5981064,l,,,213474r5981064,l5981064,xe" fillcolor="#efefef" stroked="f">
                        <v:path arrowok="t"/>
                      </v:shape>
                    </v:group>
                  </w:pict>
                </mc:Fallback>
              </mc:AlternateContent>
            </w:r>
            <w:r>
              <w:rPr>
                <w:spacing w:val="-2"/>
              </w:rPr>
              <w:t>Available</w:t>
            </w:r>
            <w:r>
              <w:rPr>
                <w:spacing w:val="-4"/>
              </w:rPr>
              <w:t xml:space="preserve"> </w:t>
            </w:r>
            <w:r>
              <w:rPr>
                <w:spacing w:val="-2"/>
              </w:rPr>
              <w:t>online</w:t>
            </w:r>
            <w:r>
              <w:rPr>
                <w:spacing w:val="1"/>
              </w:rPr>
              <w:t xml:space="preserve"> </w:t>
            </w:r>
            <w:r>
              <w:rPr>
                <w:spacing w:val="-2"/>
              </w:rPr>
              <w:t>at</w:t>
            </w:r>
            <w:r>
              <w:rPr>
                <w:spacing w:val="-4"/>
              </w:rPr>
              <w:t xml:space="preserve"> </w:t>
            </w:r>
            <w:hyperlink r:id="rId9">
              <w:r>
                <w:rPr>
                  <w:color w:val="0460C1"/>
                  <w:spacing w:val="-2"/>
                  <w:u w:val="single" w:color="0460C1"/>
                </w:rPr>
                <w:t>http://www.parabolumpublishing.org/</w:t>
              </w:r>
            </w:hyperlink>
          </w:p>
          <w:p w14:paraId="6EBCBDB3" w14:textId="77777777" w:rsidR="001D4F4B" w:rsidRDefault="00D21102">
            <w:pPr>
              <w:pStyle w:val="TableParagraph"/>
              <w:spacing w:before="163"/>
              <w:ind w:left="3435"/>
              <w:rPr>
                <w:sz w:val="24"/>
              </w:rPr>
            </w:pPr>
            <w:r>
              <w:rPr>
                <w:b/>
                <w:sz w:val="24"/>
              </w:rPr>
              <w:t>Type</w:t>
            </w:r>
            <w:r>
              <w:rPr>
                <w:b/>
                <w:spacing w:val="-9"/>
                <w:sz w:val="24"/>
              </w:rPr>
              <w:t xml:space="preserve"> </w:t>
            </w:r>
            <w:r>
              <w:rPr>
                <w:b/>
                <w:sz w:val="24"/>
              </w:rPr>
              <w:t>of</w:t>
            </w:r>
            <w:r>
              <w:rPr>
                <w:b/>
                <w:spacing w:val="-7"/>
                <w:sz w:val="24"/>
              </w:rPr>
              <w:t xml:space="preserve"> </w:t>
            </w:r>
            <w:r>
              <w:rPr>
                <w:b/>
                <w:sz w:val="24"/>
              </w:rPr>
              <w:t>article:</w:t>
            </w:r>
            <w:r>
              <w:rPr>
                <w:b/>
                <w:spacing w:val="-6"/>
                <w:sz w:val="24"/>
              </w:rPr>
              <w:t xml:space="preserve"> </w:t>
            </w:r>
            <w:r>
              <w:rPr>
                <w:sz w:val="24"/>
              </w:rPr>
              <w:t>Research</w:t>
            </w:r>
            <w:r>
              <w:rPr>
                <w:spacing w:val="-7"/>
                <w:sz w:val="24"/>
              </w:rPr>
              <w:t xml:space="preserve"> </w:t>
            </w:r>
            <w:r>
              <w:rPr>
                <w:spacing w:val="-2"/>
                <w:sz w:val="24"/>
              </w:rPr>
              <w:t>Article</w:t>
            </w:r>
          </w:p>
        </w:tc>
      </w:tr>
    </w:tbl>
    <w:p w14:paraId="2D092715" w14:textId="4B66FBA4" w:rsidR="001D4F4B" w:rsidRDefault="00D21102">
      <w:pPr>
        <w:pStyle w:val="Title"/>
        <w:spacing w:line="278" w:lineRule="auto"/>
      </w:pPr>
      <w:bookmarkStart w:id="0" w:name="_Hlk210480784"/>
      <w:r>
        <w:t>Investigating</w:t>
      </w:r>
      <w:r>
        <w:rPr>
          <w:spacing w:val="-6"/>
        </w:rPr>
        <w:t xml:space="preserve"> </w:t>
      </w:r>
      <w:r>
        <w:t>the</w:t>
      </w:r>
      <w:r>
        <w:rPr>
          <w:spacing w:val="-4"/>
        </w:rPr>
        <w:t xml:space="preserve"> </w:t>
      </w:r>
      <w:r>
        <w:t>Influence</w:t>
      </w:r>
      <w:r>
        <w:rPr>
          <w:spacing w:val="-3"/>
        </w:rPr>
        <w:t xml:space="preserve"> </w:t>
      </w:r>
      <w:r>
        <w:t>of</w:t>
      </w:r>
      <w:r>
        <w:rPr>
          <w:spacing w:val="-7"/>
        </w:rPr>
        <w:t xml:space="preserve"> </w:t>
      </w:r>
      <w:r w:rsidR="008374F2" w:rsidRPr="008374F2">
        <w:t xml:space="preserve">School Leadership in Enhancing Students’ Performance </w:t>
      </w:r>
      <w:r w:rsidR="008A6D21">
        <w:t>in</w:t>
      </w:r>
      <w:r w:rsidR="008374F2" w:rsidRPr="008374F2">
        <w:t xml:space="preserve"> </w:t>
      </w:r>
      <w:r w:rsidR="008A6D21">
        <w:t xml:space="preserve">the </w:t>
      </w:r>
      <w:r w:rsidR="008374F2" w:rsidRPr="008374F2">
        <w:t>French Subject in N</w:t>
      </w:r>
      <w:r w:rsidR="008374F2">
        <w:t>yagisozi</w:t>
      </w:r>
      <w:r w:rsidR="008374F2" w:rsidRPr="008374F2">
        <w:t xml:space="preserve"> </w:t>
      </w:r>
      <w:r w:rsidR="008374F2">
        <w:t>Sector</w:t>
      </w:r>
      <w:r w:rsidR="008374F2" w:rsidRPr="008374F2">
        <w:t xml:space="preserve"> Lower</w:t>
      </w:r>
      <w:r w:rsidR="008374F2">
        <w:t xml:space="preserve"> Public</w:t>
      </w:r>
      <w:r w:rsidR="008374F2" w:rsidRPr="008374F2">
        <w:t xml:space="preserve"> Secondary School</w:t>
      </w:r>
      <w:r w:rsidR="008374F2">
        <w:t>s</w:t>
      </w:r>
      <w:bookmarkEnd w:id="0"/>
    </w:p>
    <w:p w14:paraId="532D2765" w14:textId="5FCA3322" w:rsidR="001D4F4B" w:rsidRPr="000B6F54" w:rsidRDefault="00D21102">
      <w:pPr>
        <w:spacing w:before="271"/>
        <w:ind w:left="720"/>
        <w:rPr>
          <w:b/>
          <w:sz w:val="20"/>
          <w:lang w:val="fr-BE"/>
        </w:rPr>
      </w:pPr>
      <w:r w:rsidRPr="000B6F54">
        <w:rPr>
          <w:b/>
          <w:sz w:val="20"/>
          <w:lang w:val="fr-BE"/>
        </w:rPr>
        <w:t>Jean</w:t>
      </w:r>
      <w:r w:rsidRPr="000B6F54">
        <w:rPr>
          <w:b/>
          <w:spacing w:val="-11"/>
          <w:sz w:val="20"/>
          <w:lang w:val="fr-BE"/>
        </w:rPr>
        <w:t xml:space="preserve"> </w:t>
      </w:r>
      <w:r w:rsidR="00AF1605" w:rsidRPr="000B6F54">
        <w:rPr>
          <w:b/>
          <w:sz w:val="20"/>
          <w:lang w:val="fr-BE"/>
        </w:rPr>
        <w:t>Damascene Habiyambere</w:t>
      </w:r>
      <w:r w:rsidRPr="000B6F54">
        <w:rPr>
          <w:b/>
          <w:sz w:val="20"/>
          <w:vertAlign w:val="superscript"/>
          <w:lang w:val="fr-BE"/>
        </w:rPr>
        <w:t>*</w:t>
      </w:r>
      <w:r w:rsidR="0068744E" w:rsidRPr="000B6F54">
        <w:rPr>
          <w:b/>
          <w:sz w:val="20"/>
          <w:vertAlign w:val="superscript"/>
          <w:lang w:val="fr-BE"/>
        </w:rPr>
        <w:t xml:space="preserve"> </w:t>
      </w:r>
      <w:r>
        <w:rPr>
          <w:b/>
          <w:noProof/>
          <w:sz w:val="20"/>
        </w:rPr>
        <w:drawing>
          <wp:inline distT="0" distB="0" distL="0" distR="0" wp14:anchorId="61E2297C" wp14:editId="2BD3B381">
            <wp:extent cx="164464" cy="164465"/>
            <wp:effectExtent l="0" t="0" r="7620" b="6985"/>
            <wp:docPr id="5" name="Image 5">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0"/>
                    </pic:cNvPr>
                    <pic:cNvPicPr/>
                  </pic:nvPicPr>
                  <pic:blipFill>
                    <a:blip r:embed="rId11" cstate="print"/>
                    <a:stretch>
                      <a:fillRect/>
                    </a:stretch>
                  </pic:blipFill>
                  <pic:spPr>
                    <a:xfrm>
                      <a:off x="0" y="0"/>
                      <a:ext cx="164464" cy="164465"/>
                    </a:xfrm>
                    <a:prstGeom prst="rect">
                      <a:avLst/>
                    </a:prstGeom>
                  </pic:spPr>
                </pic:pic>
              </a:graphicData>
            </a:graphic>
          </wp:inline>
        </w:drawing>
      </w:r>
      <w:r w:rsidRPr="000B6F54">
        <w:rPr>
          <w:rFonts w:ascii="Times New Roman"/>
          <w:spacing w:val="-25"/>
          <w:sz w:val="20"/>
          <w:lang w:val="fr-BE"/>
        </w:rPr>
        <w:t xml:space="preserve"> </w:t>
      </w:r>
    </w:p>
    <w:p w14:paraId="064D3492" w14:textId="77777777" w:rsidR="001D4F4B" w:rsidRPr="000B6F54" w:rsidRDefault="001D4F4B">
      <w:pPr>
        <w:pStyle w:val="BodyText"/>
        <w:spacing w:before="90"/>
        <w:ind w:left="0"/>
        <w:jc w:val="left"/>
        <w:rPr>
          <w:b/>
          <w:sz w:val="20"/>
          <w:lang w:val="fr-BE"/>
        </w:rPr>
      </w:pPr>
    </w:p>
    <w:p w14:paraId="6F87C489" w14:textId="275822AB" w:rsidR="001D4F4B" w:rsidRPr="000B6F54" w:rsidRDefault="00AF1605" w:rsidP="00AF1605">
      <w:pPr>
        <w:spacing w:line="243" w:lineRule="exact"/>
        <w:ind w:left="720"/>
        <w:rPr>
          <w:spacing w:val="-2"/>
          <w:sz w:val="20"/>
          <w:lang w:val="fr-BE"/>
        </w:rPr>
      </w:pPr>
      <w:r w:rsidRPr="000B6F54">
        <w:rPr>
          <w:sz w:val="20"/>
          <w:lang w:val="fr-BE"/>
        </w:rPr>
        <w:t xml:space="preserve">Assistant </w:t>
      </w:r>
      <w:r w:rsidR="00790D98" w:rsidRPr="000B6F54">
        <w:rPr>
          <w:sz w:val="20"/>
          <w:lang w:val="fr-BE"/>
        </w:rPr>
        <w:t>Lecturer, Institut Catholique de Kabgayi</w:t>
      </w:r>
      <w:r w:rsidR="00D21102" w:rsidRPr="000B6F54">
        <w:rPr>
          <w:sz w:val="20"/>
          <w:lang w:val="fr-BE"/>
        </w:rPr>
        <w:t>,</w:t>
      </w:r>
      <w:r w:rsidR="00D21102" w:rsidRPr="000B6F54">
        <w:rPr>
          <w:spacing w:val="-8"/>
          <w:sz w:val="20"/>
          <w:lang w:val="fr-BE"/>
        </w:rPr>
        <w:t xml:space="preserve"> </w:t>
      </w:r>
      <w:r w:rsidR="00D21102" w:rsidRPr="000B6F54">
        <w:rPr>
          <w:spacing w:val="-2"/>
          <w:sz w:val="20"/>
          <w:lang w:val="fr-BE"/>
        </w:rPr>
        <w:t>Rwanda</w:t>
      </w:r>
    </w:p>
    <w:p w14:paraId="526B5946" w14:textId="77777777" w:rsidR="00AF1605" w:rsidRPr="000B6F54" w:rsidRDefault="00AF1605" w:rsidP="00AF1605">
      <w:pPr>
        <w:spacing w:line="243" w:lineRule="exact"/>
        <w:ind w:left="720"/>
        <w:rPr>
          <w:sz w:val="20"/>
          <w:lang w:val="fr-BE"/>
        </w:rPr>
      </w:pPr>
    </w:p>
    <w:tbl>
      <w:tblPr>
        <w:tblW w:w="0" w:type="auto"/>
        <w:tblInd w:w="606" w:type="dxa"/>
        <w:tblLayout w:type="fixed"/>
        <w:tblCellMar>
          <w:left w:w="0" w:type="dxa"/>
          <w:right w:w="0" w:type="dxa"/>
        </w:tblCellMar>
        <w:tblLook w:val="01E0" w:firstRow="1" w:lastRow="1" w:firstColumn="1" w:lastColumn="1" w:noHBand="0" w:noVBand="0"/>
      </w:tblPr>
      <w:tblGrid>
        <w:gridCol w:w="6850"/>
        <w:gridCol w:w="2411"/>
      </w:tblGrid>
      <w:tr w:rsidR="001D4F4B" w14:paraId="0B3FDF47" w14:textId="77777777">
        <w:trPr>
          <w:trHeight w:val="333"/>
        </w:trPr>
        <w:tc>
          <w:tcPr>
            <w:tcW w:w="6850" w:type="dxa"/>
            <w:tcBorders>
              <w:top w:val="single" w:sz="4" w:space="0" w:color="7C7C7C"/>
              <w:bottom w:val="single" w:sz="4" w:space="0" w:color="7C7C7C"/>
            </w:tcBorders>
            <w:shd w:val="clear" w:color="auto" w:fill="EFEFEF"/>
          </w:tcPr>
          <w:p w14:paraId="468BAEEF" w14:textId="77777777" w:rsidR="001D4F4B" w:rsidRDefault="00D21102">
            <w:pPr>
              <w:pStyle w:val="TableParagraph"/>
              <w:spacing w:before="4"/>
              <w:ind w:left="136"/>
              <w:rPr>
                <w:b/>
                <w:sz w:val="24"/>
              </w:rPr>
            </w:pPr>
            <w:r>
              <w:rPr>
                <w:b/>
                <w:spacing w:val="-2"/>
                <w:sz w:val="24"/>
              </w:rPr>
              <w:t>Abstract</w:t>
            </w:r>
          </w:p>
        </w:tc>
        <w:tc>
          <w:tcPr>
            <w:tcW w:w="2411" w:type="dxa"/>
            <w:tcBorders>
              <w:top w:val="single" w:sz="4" w:space="0" w:color="7C7C7C"/>
              <w:bottom w:val="single" w:sz="4" w:space="0" w:color="7C7C7C"/>
            </w:tcBorders>
            <w:shd w:val="clear" w:color="auto" w:fill="EFEFEF"/>
          </w:tcPr>
          <w:p w14:paraId="77C2E7B4" w14:textId="77777777" w:rsidR="001D4F4B" w:rsidRDefault="00D21102">
            <w:pPr>
              <w:pStyle w:val="TableParagraph"/>
              <w:spacing w:before="4"/>
              <w:ind w:left="59"/>
              <w:rPr>
                <w:b/>
                <w:sz w:val="24"/>
              </w:rPr>
            </w:pPr>
            <w:r>
              <w:rPr>
                <w:b/>
                <w:sz w:val="24"/>
              </w:rPr>
              <w:t>Article</w:t>
            </w:r>
            <w:r>
              <w:rPr>
                <w:b/>
                <w:spacing w:val="-7"/>
                <w:sz w:val="24"/>
              </w:rPr>
              <w:t xml:space="preserve"> </w:t>
            </w:r>
            <w:r>
              <w:rPr>
                <w:b/>
                <w:spacing w:val="-2"/>
                <w:sz w:val="24"/>
              </w:rPr>
              <w:t>information</w:t>
            </w:r>
          </w:p>
        </w:tc>
      </w:tr>
      <w:tr w:rsidR="001D4F4B" w14:paraId="4CDB5B98" w14:textId="77777777">
        <w:trPr>
          <w:trHeight w:val="4171"/>
        </w:trPr>
        <w:tc>
          <w:tcPr>
            <w:tcW w:w="6850" w:type="dxa"/>
            <w:tcBorders>
              <w:top w:val="single" w:sz="4" w:space="0" w:color="7C7C7C"/>
              <w:bottom w:val="single" w:sz="4" w:space="0" w:color="7C7C7C"/>
            </w:tcBorders>
          </w:tcPr>
          <w:p w14:paraId="4D3864C4" w14:textId="44EE3AFD" w:rsidR="000B01FE" w:rsidRDefault="008A6D21" w:rsidP="000B01FE">
            <w:pPr>
              <w:pStyle w:val="TableParagraph"/>
              <w:spacing w:before="3"/>
              <w:ind w:left="117" w:right="153"/>
              <w:jc w:val="both"/>
              <w:rPr>
                <w:sz w:val="20"/>
              </w:rPr>
            </w:pPr>
            <w:r>
              <w:rPr>
                <w:sz w:val="20"/>
              </w:rPr>
              <w:t>Using a qualitative approach, this study explored school leadership’s influence on students’ performance in the French subject in Nyagisozi Sector lower public secondary schools</w:t>
            </w:r>
            <w:r w:rsidR="000B01FE" w:rsidRPr="000B01FE">
              <w:rPr>
                <w:sz w:val="20"/>
              </w:rPr>
              <w:t xml:space="preserve">. Data were collected through in-depth interviews with four purposively selected headteachers and </w:t>
            </w:r>
            <w:r>
              <w:rPr>
                <w:sz w:val="20"/>
              </w:rPr>
              <w:t xml:space="preserve">were </w:t>
            </w:r>
            <w:r w:rsidR="000B01FE" w:rsidRPr="000B01FE">
              <w:rPr>
                <w:sz w:val="20"/>
              </w:rPr>
              <w:t>analyzed thematically to capture leadership practices, teacher motivation, student engagement, challenges, and perceived impacts. Findings reveal</w:t>
            </w:r>
            <w:r w:rsidR="000B01FE">
              <w:rPr>
                <w:sz w:val="20"/>
              </w:rPr>
              <w:t>ed</w:t>
            </w:r>
            <w:r w:rsidR="000B01FE" w:rsidRPr="000B01FE">
              <w:rPr>
                <w:sz w:val="20"/>
              </w:rPr>
              <w:t xml:space="preserve"> that effective school leadership enhances French performance through instructional supervision, teacher motivation, and student-centered initiatives, while systemic challenges such as limited resources and inadequate parental support constrain these efforts. The study underscores the pivotal role of headteachers in shaping instructional quality and learner outcomes and recommends collaborative strategies involving teachers, policymakers, and parents to sustain improvements in French education.</w:t>
            </w:r>
          </w:p>
          <w:p w14:paraId="46A3E1FB" w14:textId="4AB4E092" w:rsidR="001D4F4B" w:rsidRDefault="000B01FE" w:rsidP="008A6D21">
            <w:pPr>
              <w:pStyle w:val="TableParagraph"/>
              <w:spacing w:before="3"/>
              <w:ind w:left="117" w:right="153"/>
              <w:jc w:val="both"/>
              <w:rPr>
                <w:sz w:val="20"/>
              </w:rPr>
            </w:pPr>
            <w:r w:rsidRPr="000B01FE">
              <w:rPr>
                <w:b/>
                <w:bCs/>
                <w:sz w:val="20"/>
              </w:rPr>
              <w:t>Keywords:</w:t>
            </w:r>
            <w:r w:rsidRPr="000B01FE">
              <w:rPr>
                <w:sz w:val="20"/>
              </w:rPr>
              <w:t xml:space="preserve"> School Leadership, French Performance, Teacher Motivation, Student Engagement</w:t>
            </w:r>
          </w:p>
        </w:tc>
        <w:tc>
          <w:tcPr>
            <w:tcW w:w="2411" w:type="dxa"/>
            <w:tcBorders>
              <w:top w:val="single" w:sz="4" w:space="0" w:color="7C7C7C"/>
              <w:bottom w:val="single" w:sz="4" w:space="0" w:color="7C7C7C"/>
            </w:tcBorders>
          </w:tcPr>
          <w:p w14:paraId="1821342D" w14:textId="06A05C35" w:rsidR="001D4F4B" w:rsidRDefault="00D21102" w:rsidP="00181085">
            <w:pPr>
              <w:pStyle w:val="TableParagraph"/>
              <w:spacing w:before="6" w:line="280" w:lineRule="auto"/>
              <w:ind w:left="59" w:right="477"/>
              <w:rPr>
                <w:sz w:val="20"/>
              </w:rPr>
            </w:pPr>
            <w:r>
              <w:rPr>
                <w:sz w:val="20"/>
              </w:rPr>
              <w:t xml:space="preserve">Received: </w:t>
            </w:r>
            <w:r w:rsidR="00745B2D">
              <w:rPr>
                <w:sz w:val="20"/>
              </w:rPr>
              <w:t>04</w:t>
            </w:r>
            <w:r>
              <w:rPr>
                <w:sz w:val="20"/>
              </w:rPr>
              <w:t>/</w:t>
            </w:r>
            <w:r w:rsidR="00745B2D">
              <w:rPr>
                <w:sz w:val="20"/>
              </w:rPr>
              <w:t>10</w:t>
            </w:r>
            <w:r>
              <w:rPr>
                <w:sz w:val="20"/>
              </w:rPr>
              <w:t xml:space="preserve">/2025; </w:t>
            </w:r>
            <w:r>
              <w:rPr>
                <w:spacing w:val="-2"/>
                <w:sz w:val="20"/>
              </w:rPr>
              <w:t>Reviewed:</w:t>
            </w:r>
            <w:r>
              <w:rPr>
                <w:spacing w:val="-11"/>
                <w:sz w:val="20"/>
              </w:rPr>
              <w:t xml:space="preserve"> </w:t>
            </w:r>
            <w:r w:rsidR="00AD2559">
              <w:rPr>
                <w:sz w:val="20"/>
              </w:rPr>
              <w:t>10/10/2025</w:t>
            </w:r>
            <w:r>
              <w:rPr>
                <w:spacing w:val="-2"/>
                <w:sz w:val="20"/>
              </w:rPr>
              <w:t xml:space="preserve">; </w:t>
            </w:r>
            <w:r>
              <w:rPr>
                <w:sz w:val="20"/>
              </w:rPr>
              <w:t xml:space="preserve">Revised: </w:t>
            </w:r>
            <w:r w:rsidR="00AD2559">
              <w:rPr>
                <w:sz w:val="20"/>
              </w:rPr>
              <w:t>17/10/2025</w:t>
            </w:r>
            <w:r>
              <w:rPr>
                <w:sz w:val="20"/>
              </w:rPr>
              <w:t xml:space="preserve">; Accepted: </w:t>
            </w:r>
            <w:r w:rsidR="00181085">
              <w:rPr>
                <w:sz w:val="20"/>
              </w:rPr>
              <w:t>22</w:t>
            </w:r>
            <w:r>
              <w:rPr>
                <w:sz w:val="20"/>
              </w:rPr>
              <w:t>/</w:t>
            </w:r>
            <w:r w:rsidR="00181085">
              <w:rPr>
                <w:sz w:val="20"/>
              </w:rPr>
              <w:t>10</w:t>
            </w:r>
            <w:r>
              <w:rPr>
                <w:sz w:val="20"/>
              </w:rPr>
              <w:t>/2025</w:t>
            </w:r>
            <w:bookmarkStart w:id="1" w:name="_GoBack"/>
            <w:bookmarkEnd w:id="1"/>
          </w:p>
        </w:tc>
      </w:tr>
    </w:tbl>
    <w:p w14:paraId="1655A75E" w14:textId="58F4174A" w:rsidR="001D4F4B" w:rsidRDefault="00D21102">
      <w:pPr>
        <w:spacing w:before="2"/>
        <w:ind w:left="720"/>
        <w:rPr>
          <w:sz w:val="20"/>
        </w:rPr>
      </w:pPr>
      <w:r>
        <w:rPr>
          <w:spacing w:val="-2"/>
          <w:sz w:val="20"/>
        </w:rPr>
        <w:t>*</w:t>
      </w:r>
      <w:r>
        <w:rPr>
          <w:spacing w:val="-8"/>
          <w:sz w:val="20"/>
        </w:rPr>
        <w:t xml:space="preserve"> </w:t>
      </w:r>
      <w:r>
        <w:rPr>
          <w:b/>
          <w:spacing w:val="-2"/>
          <w:sz w:val="20"/>
        </w:rPr>
        <w:t>Corresponding</w:t>
      </w:r>
      <w:r>
        <w:rPr>
          <w:b/>
          <w:spacing w:val="-4"/>
          <w:sz w:val="20"/>
        </w:rPr>
        <w:t xml:space="preserve"> </w:t>
      </w:r>
      <w:r>
        <w:rPr>
          <w:b/>
          <w:spacing w:val="-2"/>
          <w:sz w:val="20"/>
        </w:rPr>
        <w:t>author:</w:t>
      </w:r>
      <w:r>
        <w:rPr>
          <w:b/>
          <w:spacing w:val="-4"/>
          <w:sz w:val="20"/>
        </w:rPr>
        <w:t xml:space="preserve"> </w:t>
      </w:r>
      <w:r>
        <w:rPr>
          <w:spacing w:val="-2"/>
          <w:sz w:val="20"/>
        </w:rPr>
        <w:t>Jean</w:t>
      </w:r>
      <w:r>
        <w:rPr>
          <w:spacing w:val="-9"/>
          <w:sz w:val="20"/>
        </w:rPr>
        <w:t xml:space="preserve"> </w:t>
      </w:r>
      <w:r w:rsidR="00A10490">
        <w:rPr>
          <w:spacing w:val="-2"/>
          <w:sz w:val="20"/>
        </w:rPr>
        <w:t>Damascene Habiyambere</w:t>
      </w:r>
      <w:r>
        <w:rPr>
          <w:spacing w:val="-2"/>
          <w:sz w:val="20"/>
        </w:rPr>
        <w:t>:</w:t>
      </w:r>
      <w:r w:rsidR="003B10C8" w:rsidRPr="003B10C8">
        <w:rPr>
          <w:rFonts w:ascii="Roboto" w:hAnsi="Roboto"/>
          <w:color w:val="222222"/>
          <w:sz w:val="21"/>
          <w:szCs w:val="21"/>
          <w:shd w:val="clear" w:color="auto" w:fill="FFFFFF"/>
        </w:rPr>
        <w:t xml:space="preserve"> </w:t>
      </w:r>
      <w:hyperlink r:id="rId12" w:history="1">
        <w:r w:rsidR="003B10C8" w:rsidRPr="008C1CBF">
          <w:rPr>
            <w:rStyle w:val="Hyperlink"/>
            <w:color w:val="0070C0"/>
            <w:spacing w:val="-2"/>
            <w:sz w:val="20"/>
          </w:rPr>
          <w:t>habiyamberej@gmail.com</w:t>
        </w:r>
      </w:hyperlink>
      <w:r w:rsidR="003B10C8" w:rsidRPr="008C1CBF">
        <w:rPr>
          <w:color w:val="0070C0"/>
          <w:spacing w:val="-2"/>
          <w:sz w:val="20"/>
        </w:rPr>
        <w:t xml:space="preserve"> </w:t>
      </w:r>
    </w:p>
    <w:p w14:paraId="6F02901F" w14:textId="77777777" w:rsidR="001D4F4B" w:rsidRDefault="00D21102">
      <w:pPr>
        <w:pStyle w:val="BodyText"/>
        <w:spacing w:before="39"/>
        <w:ind w:left="0"/>
        <w:jc w:val="left"/>
        <w:rPr>
          <w:sz w:val="20"/>
        </w:rPr>
      </w:pPr>
      <w:r>
        <w:rPr>
          <w:noProof/>
          <w:sz w:val="20"/>
        </w:rPr>
        <mc:AlternateContent>
          <mc:Choice Requires="wps">
            <w:drawing>
              <wp:anchor distT="0" distB="0" distL="0" distR="0" simplePos="0" relativeHeight="487587840" behindDoc="1" locked="0" layoutInCell="1" allowOverlap="1" wp14:anchorId="5A5197C1" wp14:editId="1394630E">
                <wp:simplePos x="0" y="0"/>
                <wp:positionH relativeFrom="page">
                  <wp:posOffset>838200</wp:posOffset>
                </wp:positionH>
                <wp:positionV relativeFrom="paragraph">
                  <wp:posOffset>192405</wp:posOffset>
                </wp:positionV>
                <wp:extent cx="6042025" cy="660400"/>
                <wp:effectExtent l="0" t="0" r="0" b="635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60400"/>
                        </a:xfrm>
                        <a:prstGeom prst="rect">
                          <a:avLst/>
                        </a:prstGeom>
                        <a:solidFill>
                          <a:srgbClr val="E7E6E6"/>
                        </a:solidFill>
                      </wps:spPr>
                      <wps:txbx>
                        <w:txbxContent>
                          <w:p w14:paraId="63FE8B79" w14:textId="6939D598" w:rsidR="008C1CBF" w:rsidRDefault="00D21102">
                            <w:pPr>
                              <w:spacing w:before="5" w:line="278" w:lineRule="auto"/>
                              <w:ind w:left="125" w:right="197"/>
                              <w:rPr>
                                <w:color w:val="000000"/>
                                <w:sz w:val="20"/>
                              </w:rPr>
                            </w:pPr>
                            <w:r>
                              <w:rPr>
                                <w:b/>
                                <w:color w:val="000000"/>
                                <w:spacing w:val="-2"/>
                                <w:sz w:val="20"/>
                              </w:rPr>
                              <w:t>How</w:t>
                            </w:r>
                            <w:r>
                              <w:rPr>
                                <w:b/>
                                <w:color w:val="000000"/>
                                <w:spacing w:val="-9"/>
                                <w:sz w:val="20"/>
                              </w:rPr>
                              <w:t xml:space="preserve"> </w:t>
                            </w:r>
                            <w:r>
                              <w:rPr>
                                <w:b/>
                                <w:color w:val="000000"/>
                                <w:spacing w:val="-2"/>
                                <w:sz w:val="20"/>
                              </w:rPr>
                              <w:t>to</w:t>
                            </w:r>
                            <w:r>
                              <w:rPr>
                                <w:b/>
                                <w:color w:val="000000"/>
                                <w:spacing w:val="-6"/>
                                <w:sz w:val="20"/>
                              </w:rPr>
                              <w:t xml:space="preserve"> </w:t>
                            </w:r>
                            <w:r>
                              <w:rPr>
                                <w:b/>
                                <w:color w:val="000000"/>
                                <w:spacing w:val="-2"/>
                                <w:sz w:val="20"/>
                              </w:rPr>
                              <w:t>cite this</w:t>
                            </w:r>
                            <w:r>
                              <w:rPr>
                                <w:b/>
                                <w:color w:val="000000"/>
                                <w:spacing w:val="-4"/>
                                <w:sz w:val="20"/>
                              </w:rPr>
                              <w:t xml:space="preserve"> </w:t>
                            </w:r>
                            <w:r>
                              <w:rPr>
                                <w:b/>
                                <w:color w:val="000000"/>
                                <w:spacing w:val="-2"/>
                                <w:sz w:val="20"/>
                              </w:rPr>
                              <w:t xml:space="preserve">article: </w:t>
                            </w:r>
                            <w:r w:rsidR="003D34B5">
                              <w:rPr>
                                <w:color w:val="000000"/>
                                <w:spacing w:val="-2"/>
                                <w:sz w:val="20"/>
                              </w:rPr>
                              <w:t>Habiyambere</w:t>
                            </w:r>
                            <w:r>
                              <w:rPr>
                                <w:color w:val="000000"/>
                                <w:spacing w:val="-2"/>
                                <w:sz w:val="20"/>
                              </w:rPr>
                              <w:t>,</w:t>
                            </w:r>
                            <w:r>
                              <w:rPr>
                                <w:color w:val="000000"/>
                                <w:spacing w:val="-8"/>
                                <w:sz w:val="20"/>
                              </w:rPr>
                              <w:t xml:space="preserve"> </w:t>
                            </w:r>
                            <w:r>
                              <w:rPr>
                                <w:color w:val="000000"/>
                                <w:spacing w:val="-2"/>
                                <w:sz w:val="20"/>
                              </w:rPr>
                              <w:t>J.</w:t>
                            </w:r>
                            <w:r>
                              <w:rPr>
                                <w:color w:val="000000"/>
                                <w:spacing w:val="-8"/>
                                <w:sz w:val="20"/>
                              </w:rPr>
                              <w:t xml:space="preserve"> </w:t>
                            </w:r>
                            <w:r w:rsidR="003D34B5">
                              <w:rPr>
                                <w:color w:val="000000"/>
                                <w:spacing w:val="-2"/>
                                <w:sz w:val="20"/>
                              </w:rPr>
                              <w:t>D</w:t>
                            </w:r>
                            <w:r>
                              <w:rPr>
                                <w:color w:val="000000"/>
                                <w:spacing w:val="-2"/>
                                <w:sz w:val="20"/>
                              </w:rPr>
                              <w:t>.</w:t>
                            </w:r>
                            <w:r w:rsidR="003D34B5">
                              <w:rPr>
                                <w:color w:val="000000"/>
                                <w:spacing w:val="-2"/>
                                <w:sz w:val="20"/>
                              </w:rPr>
                              <w:t xml:space="preserve"> </w:t>
                            </w:r>
                            <w:r>
                              <w:rPr>
                                <w:color w:val="000000"/>
                                <w:spacing w:val="-2"/>
                                <w:sz w:val="20"/>
                              </w:rPr>
                              <w:t>(2025) ‘</w:t>
                            </w:r>
                            <w:r w:rsidR="008A6D21" w:rsidRPr="008A6D21">
                              <w:rPr>
                                <w:color w:val="000000"/>
                                <w:spacing w:val="-2"/>
                                <w:sz w:val="20"/>
                              </w:rPr>
                              <w:t>Investigating the Influence of School Leadership in Enhancing Students’ Performance in the French Subject in Nyagisozi Sector Lower Public Secondary Schools</w:t>
                            </w:r>
                            <w:r>
                              <w:rPr>
                                <w:color w:val="000000"/>
                                <w:sz w:val="20"/>
                              </w:rPr>
                              <w:t xml:space="preserve">’, </w:t>
                            </w:r>
                            <w:r>
                              <w:rPr>
                                <w:i/>
                                <w:color w:val="000000"/>
                                <w:sz w:val="20"/>
                              </w:rPr>
                              <w:t>Journal of Classroom Practices</w:t>
                            </w:r>
                            <w:r>
                              <w:rPr>
                                <w:color w:val="000000"/>
                                <w:sz w:val="20"/>
                              </w:rPr>
                              <w:t xml:space="preserve">, 4(1), pp. </w:t>
                            </w:r>
                            <w:r w:rsidR="003D34B5">
                              <w:rPr>
                                <w:color w:val="000000"/>
                                <w:sz w:val="20"/>
                              </w:rPr>
                              <w:t>xx</w:t>
                            </w:r>
                            <w:r>
                              <w:rPr>
                                <w:color w:val="000000"/>
                                <w:sz w:val="20"/>
                              </w:rPr>
                              <w:t>–</w:t>
                            </w:r>
                            <w:r w:rsidR="003D34B5">
                              <w:rPr>
                                <w:color w:val="000000"/>
                                <w:sz w:val="20"/>
                              </w:rPr>
                              <w:t>xx</w:t>
                            </w:r>
                            <w:r>
                              <w:rPr>
                                <w:color w:val="000000"/>
                                <w:sz w:val="20"/>
                              </w:rPr>
                              <w:t>. Available at:</w:t>
                            </w:r>
                            <w:r w:rsidR="003B10C8">
                              <w:rPr>
                                <w:color w:val="000000"/>
                                <w:sz w:val="20"/>
                              </w:rPr>
                              <w:t xml:space="preserve"> </w:t>
                            </w:r>
                            <w:hyperlink r:id="rId13" w:history="1">
                              <w:r w:rsidR="008C1CBF" w:rsidRPr="008C1CBF">
                                <w:rPr>
                                  <w:rStyle w:val="Hyperlink"/>
                                  <w:color w:val="0070C0"/>
                                  <w:sz w:val="20"/>
                                </w:rPr>
                                <w:t>https://doi.org/10.58197/5zhh2064</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5A5197C1" id="_x0000_t202" coordsize="21600,21600" o:spt="202" path="m,l,21600r21600,l21600,xe">
                <v:stroke joinstyle="miter"/>
                <v:path gradientshapeok="t" o:connecttype="rect"/>
              </v:shapetype>
              <v:shape id="Textbox 8" o:spid="_x0000_s1026" type="#_x0000_t202" style="position:absolute;margin-left:66pt;margin-top:15.15pt;width:475.75pt;height:52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" fillcolor="#e7e6e6" stroked="f">
                <v:path arrowok="t"/>
                <v:textbox inset="0,0,0,0">
                  <w:txbxContent>
                    <w:p w14:paraId="63FE8B79" w14:textId="6939D598" w:rsidR="008C1CBF" w:rsidRDefault="00D21102">
                      <w:pPr>
                        <w:spacing w:before="5" w:line="278" w:lineRule="auto"/>
                        <w:ind w:left="125" w:right="197"/>
                        <w:rPr>
                          <w:color w:val="000000"/>
                          <w:sz w:val="20"/>
                        </w:rPr>
                      </w:pPr>
                      <w:r>
                        <w:rPr>
                          <w:b/>
                          <w:color w:val="000000"/>
                          <w:spacing w:val="-2"/>
                          <w:sz w:val="20"/>
                        </w:rPr>
                        <w:t>How</w:t>
                      </w:r>
                      <w:r>
                        <w:rPr>
                          <w:b/>
                          <w:color w:val="000000"/>
                          <w:spacing w:val="-9"/>
                          <w:sz w:val="20"/>
                        </w:rPr>
                        <w:t xml:space="preserve"> </w:t>
                      </w:r>
                      <w:r>
                        <w:rPr>
                          <w:b/>
                          <w:color w:val="000000"/>
                          <w:spacing w:val="-2"/>
                          <w:sz w:val="20"/>
                        </w:rPr>
                        <w:t>to</w:t>
                      </w:r>
                      <w:r>
                        <w:rPr>
                          <w:b/>
                          <w:color w:val="000000"/>
                          <w:spacing w:val="-6"/>
                          <w:sz w:val="20"/>
                        </w:rPr>
                        <w:t xml:space="preserve"> </w:t>
                      </w:r>
                      <w:r>
                        <w:rPr>
                          <w:b/>
                          <w:color w:val="000000"/>
                          <w:spacing w:val="-2"/>
                          <w:sz w:val="20"/>
                        </w:rPr>
                        <w:t>cite this</w:t>
                      </w:r>
                      <w:r>
                        <w:rPr>
                          <w:b/>
                          <w:color w:val="000000"/>
                          <w:spacing w:val="-4"/>
                          <w:sz w:val="20"/>
                        </w:rPr>
                        <w:t xml:space="preserve"> </w:t>
                      </w:r>
                      <w:r>
                        <w:rPr>
                          <w:b/>
                          <w:color w:val="000000"/>
                          <w:spacing w:val="-2"/>
                          <w:sz w:val="20"/>
                        </w:rPr>
                        <w:t xml:space="preserve">article: </w:t>
                      </w:r>
                      <w:r w:rsidR="003D34B5">
                        <w:rPr>
                          <w:color w:val="000000"/>
                          <w:spacing w:val="-2"/>
                          <w:sz w:val="20"/>
                        </w:rPr>
                        <w:t>Habiyambere</w:t>
                      </w:r>
                      <w:r>
                        <w:rPr>
                          <w:color w:val="000000"/>
                          <w:spacing w:val="-2"/>
                          <w:sz w:val="20"/>
                        </w:rPr>
                        <w:t>,</w:t>
                      </w:r>
                      <w:r>
                        <w:rPr>
                          <w:color w:val="000000"/>
                          <w:spacing w:val="-8"/>
                          <w:sz w:val="20"/>
                        </w:rPr>
                        <w:t xml:space="preserve"> </w:t>
                      </w:r>
                      <w:r>
                        <w:rPr>
                          <w:color w:val="000000"/>
                          <w:spacing w:val="-2"/>
                          <w:sz w:val="20"/>
                        </w:rPr>
                        <w:t>J.</w:t>
                      </w:r>
                      <w:r>
                        <w:rPr>
                          <w:color w:val="000000"/>
                          <w:spacing w:val="-8"/>
                          <w:sz w:val="20"/>
                        </w:rPr>
                        <w:t xml:space="preserve"> </w:t>
                      </w:r>
                      <w:r w:rsidR="003D34B5">
                        <w:rPr>
                          <w:color w:val="000000"/>
                          <w:spacing w:val="-2"/>
                          <w:sz w:val="20"/>
                        </w:rPr>
                        <w:t>D</w:t>
                      </w:r>
                      <w:r>
                        <w:rPr>
                          <w:color w:val="000000"/>
                          <w:spacing w:val="-2"/>
                          <w:sz w:val="20"/>
                        </w:rPr>
                        <w:t>.</w:t>
                      </w:r>
                      <w:r w:rsidR="003D34B5">
                        <w:rPr>
                          <w:color w:val="000000"/>
                          <w:spacing w:val="-2"/>
                          <w:sz w:val="20"/>
                        </w:rPr>
                        <w:t xml:space="preserve"> </w:t>
                      </w:r>
                      <w:r>
                        <w:rPr>
                          <w:color w:val="000000"/>
                          <w:spacing w:val="-2"/>
                          <w:sz w:val="20"/>
                        </w:rPr>
                        <w:t>(2025) ‘</w:t>
                      </w:r>
                      <w:r w:rsidR="008A6D21" w:rsidRPr="008A6D21">
                        <w:rPr>
                          <w:color w:val="000000"/>
                          <w:spacing w:val="-2"/>
                          <w:sz w:val="20"/>
                        </w:rPr>
                        <w:t>Investigating the Influence of School Leadership in Enhancing Students’ Performance in the French Subject in Nyagisozi Sector Lower Public Secondary Schools</w:t>
                      </w:r>
                      <w:r>
                        <w:rPr>
                          <w:color w:val="000000"/>
                          <w:sz w:val="20"/>
                        </w:rPr>
                        <w:t xml:space="preserve">’, </w:t>
                      </w:r>
                      <w:r>
                        <w:rPr>
                          <w:i/>
                          <w:color w:val="000000"/>
                          <w:sz w:val="20"/>
                        </w:rPr>
                        <w:t>Journal of Classroom Practices</w:t>
                      </w:r>
                      <w:r>
                        <w:rPr>
                          <w:color w:val="000000"/>
                          <w:sz w:val="20"/>
                        </w:rPr>
                        <w:t xml:space="preserve">, 4(1), pp. </w:t>
                      </w:r>
                      <w:r w:rsidR="003D34B5">
                        <w:rPr>
                          <w:color w:val="000000"/>
                          <w:sz w:val="20"/>
                        </w:rPr>
                        <w:t>xx</w:t>
                      </w:r>
                      <w:r>
                        <w:rPr>
                          <w:color w:val="000000"/>
                          <w:sz w:val="20"/>
                        </w:rPr>
                        <w:t>–</w:t>
                      </w:r>
                      <w:r w:rsidR="003D34B5">
                        <w:rPr>
                          <w:color w:val="000000"/>
                          <w:sz w:val="20"/>
                        </w:rPr>
                        <w:t>xx</w:t>
                      </w:r>
                      <w:r>
                        <w:rPr>
                          <w:color w:val="000000"/>
                          <w:sz w:val="20"/>
                        </w:rPr>
                        <w:t>. Available at:</w:t>
                      </w:r>
                      <w:r w:rsidR="003B10C8">
                        <w:rPr>
                          <w:color w:val="000000"/>
                          <w:sz w:val="20"/>
                        </w:rPr>
                        <w:t xml:space="preserve"> </w:t>
                      </w:r>
                      <w:hyperlink r:id="rId14" w:history="1">
                        <w:r w:rsidR="008C1CBF" w:rsidRPr="008C1CBF">
                          <w:rPr>
                            <w:rStyle w:val="Hyperlink"/>
                            <w:color w:val="0070C0"/>
                            <w:sz w:val="20"/>
                          </w:rPr>
                          <w:t>https://doi.org/10.58197/5zhh2064</w:t>
                        </w:r>
                      </w:hyperlink>
                    </w:p>
                  </w:txbxContent>
                </v:textbox>
                <w10:wrap type="topAndBottom" anchorx="page"/>
              </v:shape>
            </w:pict>
          </mc:Fallback>
        </mc:AlternateContent>
      </w:r>
    </w:p>
    <w:p w14:paraId="505FE055" w14:textId="77777777" w:rsidR="001D4F4B" w:rsidRDefault="001D4F4B">
      <w:pPr>
        <w:pStyle w:val="BodyText"/>
        <w:spacing w:before="0"/>
        <w:ind w:left="0"/>
        <w:jc w:val="left"/>
      </w:pPr>
    </w:p>
    <w:p w14:paraId="092E0C73" w14:textId="77777777" w:rsidR="001D4F4B" w:rsidRDefault="001D4F4B">
      <w:pPr>
        <w:pStyle w:val="BodyText"/>
        <w:spacing w:before="183"/>
        <w:ind w:left="0"/>
        <w:jc w:val="left"/>
      </w:pPr>
    </w:p>
    <w:p w14:paraId="46A05D03" w14:textId="77777777" w:rsidR="001D4F4B" w:rsidRDefault="00D21102">
      <w:pPr>
        <w:pStyle w:val="BodyText"/>
        <w:spacing w:before="0"/>
        <w:ind w:right="203"/>
        <w:jc w:val="left"/>
      </w:pPr>
      <w:r>
        <w:t>©</w:t>
      </w:r>
      <w:r>
        <w:rPr>
          <w:spacing w:val="-2"/>
        </w:rPr>
        <w:t xml:space="preserve"> </w:t>
      </w:r>
      <w:r>
        <w:t>2025</w:t>
      </w:r>
      <w:r>
        <w:rPr>
          <w:spacing w:val="-5"/>
        </w:rPr>
        <w:t xml:space="preserve"> </w:t>
      </w:r>
      <w:r>
        <w:t>The</w:t>
      </w:r>
      <w:r>
        <w:rPr>
          <w:spacing w:val="-5"/>
        </w:rPr>
        <w:t xml:space="preserve"> </w:t>
      </w:r>
      <w:r>
        <w:t>Author(s).</w:t>
      </w:r>
      <w:r>
        <w:rPr>
          <w:spacing w:val="-2"/>
        </w:rPr>
        <w:t xml:space="preserve"> </w:t>
      </w:r>
      <w:r>
        <w:t>Published</w:t>
      </w:r>
      <w:r>
        <w:rPr>
          <w:spacing w:val="-2"/>
        </w:rPr>
        <w:t xml:space="preserve"> </w:t>
      </w:r>
      <w:r>
        <w:t>by</w:t>
      </w:r>
      <w:r>
        <w:rPr>
          <w:spacing w:val="-4"/>
        </w:rPr>
        <w:t xml:space="preserve"> </w:t>
      </w:r>
      <w:r>
        <w:t>Parabol</w:t>
      </w:r>
      <w:r>
        <w:rPr>
          <w:spacing w:val="-2"/>
        </w:rPr>
        <w:t xml:space="preserve"> </w:t>
      </w:r>
      <w:r>
        <w:t>Publishing.</w:t>
      </w:r>
      <w:r>
        <w:rPr>
          <w:spacing w:val="-2"/>
        </w:rPr>
        <w:t xml:space="preserve"> </w:t>
      </w:r>
      <w:r>
        <w:t>This</w:t>
      </w:r>
      <w:r>
        <w:rPr>
          <w:spacing w:val="-1"/>
        </w:rPr>
        <w:t xml:space="preserve"> </w:t>
      </w:r>
      <w:r>
        <w:t>is</w:t>
      </w:r>
      <w:r>
        <w:rPr>
          <w:spacing w:val="-1"/>
        </w:rPr>
        <w:t xml:space="preserve"> </w:t>
      </w:r>
      <w:r>
        <w:t>an</w:t>
      </w:r>
      <w:r>
        <w:rPr>
          <w:spacing w:val="-5"/>
        </w:rPr>
        <w:t xml:space="preserve"> </w:t>
      </w:r>
      <w:r>
        <w:t>open</w:t>
      </w:r>
      <w:r>
        <w:rPr>
          <w:spacing w:val="-2"/>
        </w:rPr>
        <w:t xml:space="preserve"> </w:t>
      </w:r>
      <w:r>
        <w:t>access</w:t>
      </w:r>
      <w:r>
        <w:rPr>
          <w:spacing w:val="-4"/>
        </w:rPr>
        <w:t xml:space="preserve"> </w:t>
      </w:r>
      <w:r>
        <w:t>article</w:t>
      </w:r>
      <w:r>
        <w:rPr>
          <w:spacing w:val="-2"/>
        </w:rPr>
        <w:t xml:space="preserve"> </w:t>
      </w:r>
      <w:r>
        <w:t>under</w:t>
      </w:r>
      <w:r>
        <w:rPr>
          <w:spacing w:val="-1"/>
        </w:rPr>
        <w:t xml:space="preserve"> </w:t>
      </w:r>
      <w:r>
        <w:t>the</w:t>
      </w:r>
      <w:r>
        <w:rPr>
          <w:spacing w:val="-5"/>
        </w:rPr>
        <w:t xml:space="preserve"> </w:t>
      </w:r>
      <w:r>
        <w:t>CC</w:t>
      </w:r>
      <w:r>
        <w:rPr>
          <w:spacing w:val="-1"/>
        </w:rPr>
        <w:t xml:space="preserve"> </w:t>
      </w:r>
      <w:r>
        <w:t>BY</w:t>
      </w:r>
      <w:r>
        <w:rPr>
          <w:spacing w:val="-2"/>
        </w:rPr>
        <w:t xml:space="preserve"> </w:t>
      </w:r>
      <w:r>
        <w:t>NC- ND license (</w:t>
      </w:r>
      <w:hyperlink r:id="rId15">
        <w:r>
          <w:t>http://creativecommons.org/licenses/bync-nd/4.0/).</w:t>
        </w:r>
      </w:hyperlink>
    </w:p>
    <w:p w14:paraId="111D0FA3" w14:textId="77777777" w:rsidR="001D4F4B" w:rsidRDefault="001D4F4B">
      <w:pPr>
        <w:pStyle w:val="BodyText"/>
        <w:jc w:val="left"/>
        <w:sectPr w:rsidR="001D4F4B" w:rsidSect="00181085">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300" w:right="1080" w:bottom="280" w:left="720" w:header="720" w:footer="720" w:gutter="0"/>
          <w:pgNumType w:start="121"/>
          <w:cols w:space="720"/>
        </w:sectPr>
      </w:pPr>
    </w:p>
    <w:p w14:paraId="71CE2F4E" w14:textId="37F15957" w:rsidR="003C6166" w:rsidRPr="003C6166" w:rsidRDefault="00D21102" w:rsidP="003C6166">
      <w:pPr>
        <w:pStyle w:val="Heading1"/>
        <w:spacing w:before="58"/>
      </w:pPr>
      <w:r>
        <w:rPr>
          <w:spacing w:val="-2"/>
        </w:rPr>
        <w:lastRenderedPageBreak/>
        <w:t>Introduction</w:t>
      </w:r>
    </w:p>
    <w:p w14:paraId="0DF9C03F" w14:textId="77777777" w:rsidR="003C6166" w:rsidRPr="008A6D21" w:rsidRDefault="003C6166" w:rsidP="003C6166">
      <w:pPr>
        <w:pStyle w:val="BodyText"/>
        <w:spacing w:before="43" w:line="259" w:lineRule="auto"/>
        <w:ind w:right="500"/>
      </w:pPr>
      <w:r w:rsidRPr="008A6D21">
        <w:rPr>
          <w:bCs/>
        </w:rPr>
        <w:t>In Rwanda, the teaching and learning of the French language have undergone significant transformations over the past two decades. Historically, French held a dominant position as the language of instruction and communication in education, administration, and diplomacy. However, following the 2008 national policy shift toward English as the primary medium of instruction, the teaching of French experienced a considerable decline in both emphasis and proficiency levels among learners. Despite recent curriculum reforms that reintroduced French as a core subject, students’ performance remains unsatisfactory, particularly in public lower secondary schools.</w:t>
      </w:r>
    </w:p>
    <w:p w14:paraId="4150DC92" w14:textId="50A79116" w:rsidR="003C6166" w:rsidRPr="008A6D21" w:rsidRDefault="003C6166" w:rsidP="003C6166">
      <w:pPr>
        <w:pStyle w:val="BodyText"/>
        <w:spacing w:before="43" w:line="259" w:lineRule="auto"/>
        <w:ind w:right="500"/>
      </w:pPr>
      <w:r w:rsidRPr="008A6D21">
        <w:rPr>
          <w:bCs/>
        </w:rPr>
        <w:t>This situation raises important concerns about the factors influencing learners’ achievement in French. While existing studies have examined curriculum implementation, teacher qualification, and student motivation, limited attention has been paid to the influence of school leadership on language learning outcomes. Furthermore, methodological gaps exist in capturing how leadership practices affect teaching quality and student engagement in language classrooms. Therefore, this study seeks to address this gap by exploring the intersection between leadership practices and students’ performance in French, contributing to the theoretical and practical understanding of effective school management in language education.</w:t>
      </w:r>
    </w:p>
    <w:p w14:paraId="51ABE8AB" w14:textId="24B9318D" w:rsidR="00903829" w:rsidRPr="00903829" w:rsidRDefault="003C6166" w:rsidP="003C6166">
      <w:pPr>
        <w:pStyle w:val="BodyText"/>
        <w:spacing w:before="43" w:line="259" w:lineRule="auto"/>
        <w:ind w:right="500"/>
      </w:pPr>
      <w:r w:rsidRPr="003C6166">
        <w:t xml:space="preserve">This study explores how school leadership influences students’ performance in French in Nyagisozi Sector lower public secondary schools, highlighting the pivotal role of headteachers in shaping teaching quality and learner engagement. By focusing on </w:t>
      </w:r>
      <w:r w:rsidR="008A6D21">
        <w:t>school leaders’ lived experiences and perspective</w:t>
      </w:r>
      <w:r w:rsidRPr="003C6166">
        <w:t>s, the research provides a detailed understanding of leadership practices, teacher motivation, and student-centered initiatives that contribute to improved language outcomes. Through a qualitative, phenomenological approach, the study reveals both the successes and challenges of leadership interventions, offering valuable insights for teachers, policymakers, and communities interested in enhancing French learning in similar contexts.</w:t>
      </w:r>
    </w:p>
    <w:p w14:paraId="362EE79B" w14:textId="77777777" w:rsidR="00903829" w:rsidRDefault="00903829">
      <w:pPr>
        <w:pStyle w:val="Heading1"/>
      </w:pPr>
    </w:p>
    <w:p w14:paraId="6BF241F3" w14:textId="530306F6" w:rsidR="001D4F4B" w:rsidRDefault="00D21102">
      <w:pPr>
        <w:pStyle w:val="Heading1"/>
      </w:pPr>
      <w:r>
        <w:t>Related</w:t>
      </w:r>
      <w:r>
        <w:rPr>
          <w:spacing w:val="-9"/>
        </w:rPr>
        <w:t xml:space="preserve"> </w:t>
      </w:r>
      <w:r>
        <w:rPr>
          <w:spacing w:val="-2"/>
        </w:rPr>
        <w:t>Literature</w:t>
      </w:r>
    </w:p>
    <w:p w14:paraId="18D7CE00" w14:textId="1C21A34F" w:rsidR="005B23F4" w:rsidRPr="005B23F4" w:rsidRDefault="005B23F4" w:rsidP="005B23F4">
      <w:pPr>
        <w:pStyle w:val="BodyText"/>
        <w:spacing w:before="206" w:line="259" w:lineRule="auto"/>
        <w:ind w:right="497"/>
      </w:pPr>
      <w:r w:rsidRPr="005B23F4">
        <w:t>Effective school leadership plays a central role in shaping teaching and learning outcomes.</w:t>
      </w:r>
      <w:r w:rsidR="000D3EDD">
        <w:t xml:space="preserve"> </w:t>
      </w:r>
      <w:r w:rsidR="00EB0D85">
        <w:rPr>
          <w:noProof/>
        </w:rPr>
        <w:t>Ralebese, Jita, and Badmus (2025)</w:t>
      </w:r>
      <w:r w:rsidRPr="005B23F4">
        <w:t xml:space="preserve"> instructional leadership model emphasizes that leaders must define the school’s mission, manage instructional programs, and create a supportive learning climate. Studies confirm that close supervision of lesson planning, classroom observation, and constructive feedback leads to higher instructional quality and improved student outcomes </w:t>
      </w:r>
      <w:r w:rsidR="00EB0D85">
        <w:rPr>
          <w:noProof/>
        </w:rPr>
        <w:t>(Nsengumuremyi &amp; Imaniriho, 2025)</w:t>
      </w:r>
      <w:r w:rsidRPr="005B23F4">
        <w:t xml:space="preserve">. </w:t>
      </w:r>
      <w:r w:rsidR="008A6D21">
        <w:t>Such practices are particularly crucial in language learning</w:t>
      </w:r>
      <w:r w:rsidRPr="005B23F4">
        <w:t xml:space="preserve"> as they guide teachers toward adopting strategies that enhance student engagement.</w:t>
      </w:r>
    </w:p>
    <w:p w14:paraId="2A068E7F" w14:textId="7EED221A" w:rsidR="005B23F4" w:rsidRPr="005B23F4" w:rsidRDefault="005B23F4" w:rsidP="005B23F4">
      <w:pPr>
        <w:pStyle w:val="BodyText"/>
        <w:spacing w:before="206" w:line="259" w:lineRule="auto"/>
        <w:ind w:right="497"/>
      </w:pPr>
      <w:r w:rsidRPr="005B23F4">
        <w:t>Leadership that motivates and empowers teachers is equally vital. Transformational leadership theory</w:t>
      </w:r>
      <w:r w:rsidR="00EB0D85">
        <w:t xml:space="preserve"> </w:t>
      </w:r>
      <w:r w:rsidRPr="005B23F4">
        <w:t>underscores leaders’ ability to inspire, recognize, and support teachers. Empirical research highlights that motivated teachers demonstrate greater commitment and effectiveness in their instructional roles</w:t>
      </w:r>
      <w:r w:rsidR="00EB0D85">
        <w:t xml:space="preserve"> </w:t>
      </w:r>
      <w:r w:rsidR="00EB0D85">
        <w:rPr>
          <w:noProof/>
        </w:rPr>
        <w:t>(Chen, 2025)</w:t>
      </w:r>
      <w:r w:rsidRPr="005B23F4">
        <w:t xml:space="preserve">. Recognition, peer learning, and professional development </w:t>
      </w:r>
      <w:r w:rsidR="00181085">
        <w:t>enhance teachers’ skills and</w:t>
      </w:r>
      <w:r w:rsidRPr="005B23F4">
        <w:t xml:space="preserve"> build a culture of collaboration, </w:t>
      </w:r>
      <w:r w:rsidR="008A6D21">
        <w:t>directly impacting</w:t>
      </w:r>
      <w:r w:rsidRPr="005B23F4">
        <w:t xml:space="preserve"> the quality of French teaching in secondary schools.</w:t>
      </w:r>
    </w:p>
    <w:p w14:paraId="58957653" w14:textId="6E5A244D" w:rsidR="005B23F4" w:rsidRPr="005B23F4" w:rsidRDefault="005B23F4" w:rsidP="005B23F4">
      <w:pPr>
        <w:pStyle w:val="BodyText"/>
        <w:spacing w:before="206" w:line="259" w:lineRule="auto"/>
        <w:ind w:right="497"/>
      </w:pPr>
      <w:r w:rsidRPr="005B23F4">
        <w:t xml:space="preserve">Student engagement also emerges as a product of strategic leadership practices. </w:t>
      </w:r>
      <w:r w:rsidR="00C0691D">
        <w:rPr>
          <w:noProof/>
        </w:rPr>
        <w:t>According to Saka (2025)</w:t>
      </w:r>
      <w:r w:rsidR="008A6D21">
        <w:rPr>
          <w:noProof/>
        </w:rPr>
        <w:t>,</w:t>
      </w:r>
      <w:r w:rsidRPr="005B23F4">
        <w:t xml:space="preserve"> social learning theory emphasizes that modeling and reinforcement </w:t>
      </w:r>
      <w:r w:rsidR="00EB0D85" w:rsidRPr="005B23F4">
        <w:t>stand</w:t>
      </w:r>
      <w:r w:rsidR="008A6D21">
        <w:t xml:space="preserve"> </w:t>
      </w:r>
      <w:r w:rsidR="00EB0D85" w:rsidRPr="005B23F4">
        <w:t>in</w:t>
      </w:r>
      <w:r w:rsidRPr="005B23F4">
        <w:t xml:space="preserve"> positive learning behaviors, while </w:t>
      </w:r>
      <w:r w:rsidR="00C0691D">
        <w:rPr>
          <w:noProof/>
        </w:rPr>
        <w:t>Nugraha and Sukarno</w:t>
      </w:r>
      <w:r w:rsidR="008A6D21">
        <w:rPr>
          <w:noProof/>
        </w:rPr>
        <w:t>’s</w:t>
      </w:r>
      <w:r w:rsidR="00C0691D">
        <w:rPr>
          <w:noProof/>
        </w:rPr>
        <w:t xml:space="preserve"> (2025)</w:t>
      </w:r>
      <w:r w:rsidR="00A13232">
        <w:rPr>
          <w:noProof/>
        </w:rPr>
        <w:t xml:space="preserve"> </w:t>
      </w:r>
      <w:r w:rsidRPr="005B23F4">
        <w:t xml:space="preserve">Input Hypothesis highlights the need for comprehensible input and meaningful practice. Initiatives such as French clubs, competitions, and recognition awards </w:t>
      </w:r>
      <w:r w:rsidR="008A6D21">
        <w:t>allow student</w:t>
      </w:r>
      <w:r w:rsidRPr="005B23F4">
        <w:t xml:space="preserve">s to practice language in interactive contexts, enhancing motivation </w:t>
      </w:r>
      <w:r w:rsidRPr="005B23F4">
        <w:lastRenderedPageBreak/>
        <w:t>and confidence.</w:t>
      </w:r>
    </w:p>
    <w:p w14:paraId="78E94656" w14:textId="39DF50FD" w:rsidR="005B23F4" w:rsidRPr="005B23F4" w:rsidRDefault="005B23F4" w:rsidP="005B23F4">
      <w:pPr>
        <w:pStyle w:val="BodyText"/>
        <w:spacing w:before="206" w:line="259" w:lineRule="auto"/>
        <w:ind w:right="497"/>
      </w:pPr>
      <w:r w:rsidRPr="005B23F4">
        <w:t>However, leadership interventions are often constrained by systemic and contextual challenges</w:t>
      </w:r>
      <w:r w:rsidR="00597AA8">
        <w:t xml:space="preserve">. According to </w:t>
      </w:r>
      <w:r w:rsidR="00597AA8">
        <w:rPr>
          <w:noProof/>
        </w:rPr>
        <w:t>Bennell (2025)</w:t>
      </w:r>
      <w:r w:rsidR="008A6D21">
        <w:t>,</w:t>
      </w:r>
      <w:r w:rsidRPr="005B23F4">
        <w:t xml:space="preserve"> many schools in Sub-Saharan Africa face resource limitations, including inadequate textbooks and shortages of qualified teachers. In addition, parental attitudes may undermine efforts, as many prioritize English over French in the language hierarchy</w:t>
      </w:r>
      <w:r w:rsidR="00597AA8">
        <w:t xml:space="preserve"> </w:t>
      </w:r>
      <w:r w:rsidR="00597AA8">
        <w:rPr>
          <w:noProof/>
        </w:rPr>
        <w:t>(Schwab &amp; Güneşli, 2025)</w:t>
      </w:r>
      <w:r w:rsidRPr="005B23F4">
        <w:t xml:space="preserve">. </w:t>
      </w:r>
      <w:r w:rsidR="00597AA8">
        <w:t>According to</w:t>
      </w:r>
      <w:r w:rsidR="00165446">
        <w:t xml:space="preserve"> </w:t>
      </w:r>
      <w:r w:rsidR="00597AA8">
        <w:rPr>
          <w:noProof/>
        </w:rPr>
        <w:t xml:space="preserve">Giampietro </w:t>
      </w:r>
      <w:r w:rsidR="00165446">
        <w:rPr>
          <w:noProof/>
        </w:rPr>
        <w:t>and</w:t>
      </w:r>
      <w:r w:rsidR="00597AA8">
        <w:rPr>
          <w:noProof/>
        </w:rPr>
        <w:t xml:space="preserve"> Romiti</w:t>
      </w:r>
      <w:r w:rsidR="00165446">
        <w:rPr>
          <w:noProof/>
        </w:rPr>
        <w:t xml:space="preserve"> (</w:t>
      </w:r>
      <w:r w:rsidR="00597AA8">
        <w:rPr>
          <w:noProof/>
        </w:rPr>
        <w:t>2025)</w:t>
      </w:r>
      <w:r w:rsidR="008A6D21">
        <w:rPr>
          <w:noProof/>
        </w:rPr>
        <w:t>,</w:t>
      </w:r>
      <w:r w:rsidRPr="005B23F4">
        <w:t xml:space="preserve"> successful leadership requires </w:t>
      </w:r>
      <w:r w:rsidR="008A6D21">
        <w:t>internal school-level strategies and</w:t>
      </w:r>
      <w:r w:rsidRPr="005B23F4">
        <w:t xml:space="preserve"> external collaboration with parents, communities, and policymakers to ensure sustainability.</w:t>
      </w:r>
    </w:p>
    <w:p w14:paraId="1B6F6B6D" w14:textId="0251712E" w:rsidR="002A5CD3" w:rsidRDefault="005B23F4" w:rsidP="005B23F4">
      <w:pPr>
        <w:pStyle w:val="BodyText"/>
        <w:spacing w:before="206" w:line="259" w:lineRule="auto"/>
        <w:ind w:right="497"/>
      </w:pPr>
      <w:r w:rsidRPr="005B23F4">
        <w:t xml:space="preserve">Despite these barriers, strong evidence links effective leadership to improved student outcomes. </w:t>
      </w:r>
      <w:r w:rsidR="006814BB">
        <w:t xml:space="preserve">According to </w:t>
      </w:r>
      <w:r w:rsidR="006814BB">
        <w:rPr>
          <w:noProof/>
        </w:rPr>
        <w:t>Hua, Arfon, and Hunter (2025)</w:t>
      </w:r>
      <w:r w:rsidR="008A6D21">
        <w:rPr>
          <w:noProof/>
        </w:rPr>
        <w:t>,</w:t>
      </w:r>
      <w:r w:rsidRPr="005B23F4">
        <w:t xml:space="preserve"> leadership is the second most significant school-level factor influencing learning, after classroom teaching. In contexts such as French language education, headteachers’ emphasis on instructional supervision, teacher motivation, and learner engagement creates a culture of accountability and achievement. Improvements in national exam results, as reported in some schools, provide empirical confirmation that leadership directly influences language learning success.</w:t>
      </w:r>
    </w:p>
    <w:p w14:paraId="2835F63D" w14:textId="77777777" w:rsidR="00BE721F" w:rsidRDefault="00BE721F" w:rsidP="005B23F4">
      <w:pPr>
        <w:pStyle w:val="BodyText"/>
        <w:spacing w:before="206" w:line="259" w:lineRule="auto"/>
        <w:ind w:right="497"/>
      </w:pPr>
    </w:p>
    <w:p w14:paraId="6B2DDC5A" w14:textId="4E1378F6" w:rsidR="001D4F4B" w:rsidRPr="008A6D21" w:rsidRDefault="008A6D21">
      <w:pPr>
        <w:pStyle w:val="Heading2"/>
        <w:rPr>
          <w:sz w:val="24"/>
          <w:szCs w:val="24"/>
        </w:rPr>
      </w:pPr>
      <w:r>
        <w:rPr>
          <w:spacing w:val="-2"/>
          <w:sz w:val="24"/>
          <w:szCs w:val="24"/>
        </w:rPr>
        <w:t xml:space="preserve">      </w:t>
      </w:r>
      <w:r w:rsidR="00D21102" w:rsidRPr="008A6D21">
        <w:rPr>
          <w:spacing w:val="-2"/>
          <w:sz w:val="24"/>
          <w:szCs w:val="24"/>
        </w:rPr>
        <w:t>Methods</w:t>
      </w:r>
    </w:p>
    <w:p w14:paraId="50E7CF42" w14:textId="77777777" w:rsidR="001D4F4B" w:rsidRDefault="00D21102" w:rsidP="008A6D21">
      <w:pPr>
        <w:pStyle w:val="Heading2"/>
        <w:tabs>
          <w:tab w:val="left" w:pos="726"/>
        </w:tabs>
      </w:pPr>
      <w:r>
        <w:t>Research</w:t>
      </w:r>
      <w:r>
        <w:rPr>
          <w:spacing w:val="-8"/>
        </w:rPr>
        <w:t xml:space="preserve"> </w:t>
      </w:r>
      <w:r>
        <w:rPr>
          <w:spacing w:val="-2"/>
        </w:rPr>
        <w:t>design</w:t>
      </w:r>
    </w:p>
    <w:p w14:paraId="48085028" w14:textId="024F825A" w:rsidR="0073209A" w:rsidRDefault="003E0EF5" w:rsidP="00502E4E">
      <w:pPr>
        <w:pStyle w:val="BodyText"/>
        <w:spacing w:before="180" w:line="259" w:lineRule="auto"/>
        <w:ind w:right="504"/>
      </w:pPr>
      <w:r w:rsidRPr="003E0EF5">
        <w:t xml:space="preserve">This study adopted a qualitative research design using a phenomenological approach to explore the influence of school leadership in enhancing students’ performance in the French subject. The design was chosen because it allows </w:t>
      </w:r>
      <w:r w:rsidR="008A6D21">
        <w:t xml:space="preserve">an </w:t>
      </w:r>
      <w:r w:rsidRPr="003E0EF5">
        <w:t>in-depth understanding of headteachers’ lived experiences, practices, and perceptions in their leadership roles.</w:t>
      </w:r>
    </w:p>
    <w:p w14:paraId="58C43C96" w14:textId="724626EC" w:rsidR="001D4F4B" w:rsidRDefault="00D21102" w:rsidP="008A6D21">
      <w:pPr>
        <w:pStyle w:val="Heading2"/>
        <w:tabs>
          <w:tab w:val="left" w:pos="723"/>
        </w:tabs>
        <w:spacing w:before="58"/>
      </w:pPr>
      <w:r>
        <w:t>Population,</w:t>
      </w:r>
      <w:r>
        <w:rPr>
          <w:spacing w:val="-6"/>
        </w:rPr>
        <w:t xml:space="preserve"> </w:t>
      </w:r>
      <w:r>
        <w:t>sample,</w:t>
      </w:r>
      <w:r>
        <w:rPr>
          <w:spacing w:val="-6"/>
        </w:rPr>
        <w:t xml:space="preserve"> </w:t>
      </w:r>
      <w:r>
        <w:t>and</w:t>
      </w:r>
      <w:r>
        <w:rPr>
          <w:spacing w:val="-8"/>
        </w:rPr>
        <w:t xml:space="preserve"> </w:t>
      </w:r>
      <w:r>
        <w:t>sampling</w:t>
      </w:r>
      <w:r>
        <w:rPr>
          <w:spacing w:val="-5"/>
        </w:rPr>
        <w:t xml:space="preserve"> </w:t>
      </w:r>
      <w:r>
        <w:rPr>
          <w:spacing w:val="-2"/>
        </w:rPr>
        <w:t>techniques</w:t>
      </w:r>
    </w:p>
    <w:p w14:paraId="29CF2D09" w14:textId="0C430625" w:rsidR="00E54640" w:rsidRPr="008A6D21" w:rsidRDefault="003C6166" w:rsidP="00502E4E">
      <w:pPr>
        <w:pStyle w:val="BodyText"/>
        <w:spacing w:before="204" w:line="259" w:lineRule="auto"/>
        <w:ind w:right="504"/>
      </w:pPr>
      <w:r w:rsidRPr="008A6D21">
        <w:t xml:space="preserve">The population was composed of </w:t>
      </w:r>
      <w:r w:rsidRPr="008A6D21">
        <w:rPr>
          <w:bCs/>
        </w:rPr>
        <w:t>95 headteachers from the 95 public secondary schools in Nyanza District.</w:t>
      </w:r>
      <w:r w:rsidRPr="008A6D21">
        <w:t xml:space="preserve"> The </w:t>
      </w:r>
      <w:r w:rsidRPr="008A6D21">
        <w:rPr>
          <w:bCs/>
        </w:rPr>
        <w:t>target population included all headteachers of lower public secondary schools located in Nyagisozi Sector</w:t>
      </w:r>
      <w:r w:rsidRPr="008A6D21">
        <w:t xml:space="preserve">, </w:t>
      </w:r>
      <w:r w:rsidR="008A6D21" w:rsidRPr="008A6D21">
        <w:t>one of Nyanza District’s sectors</w:t>
      </w:r>
      <w:r w:rsidRPr="008A6D21">
        <w:t xml:space="preserve">. </w:t>
      </w:r>
      <w:r w:rsidRPr="008A6D21">
        <w:rPr>
          <w:bCs/>
        </w:rPr>
        <w:t>This sector was purposively chosen because it provides a manageable and contextually rich setting for examining school leadership practices within a clearly defined geographical boundary. Hence, the five headteachers representing the five lower public secondary schools in Nyagisozi Sector constituted the target population.</w:t>
      </w:r>
      <w:r w:rsidRPr="008A6D21">
        <w:t xml:space="preserve"> From this population, four headteachers were purposively selected to participate, ensuring that the participants were directly involved in the leadership and supervision of French teaching and learning, </w:t>
      </w:r>
      <w:r w:rsidRPr="008A6D21">
        <w:rPr>
          <w:bCs/>
        </w:rPr>
        <w:t>thereby representing diverse school contexts while remaining within a coherent sectoral framework that supports in-depth qualitative exploration of the phenomenon under study</w:t>
      </w:r>
      <w:r w:rsidR="00E54640" w:rsidRPr="008A6D21">
        <w:t>.</w:t>
      </w:r>
    </w:p>
    <w:p w14:paraId="057A9AC6" w14:textId="77777777" w:rsidR="001D4F4B" w:rsidRDefault="00D21102" w:rsidP="008A6D21">
      <w:pPr>
        <w:pStyle w:val="Heading2"/>
        <w:tabs>
          <w:tab w:val="left" w:pos="738"/>
        </w:tabs>
      </w:pPr>
      <w:r>
        <w:t>Data</w:t>
      </w:r>
      <w:r>
        <w:rPr>
          <w:spacing w:val="-4"/>
        </w:rPr>
        <w:t xml:space="preserve"> </w:t>
      </w:r>
      <w:r>
        <w:t>collection</w:t>
      </w:r>
      <w:r>
        <w:rPr>
          <w:spacing w:val="-4"/>
        </w:rPr>
        <w:t xml:space="preserve"> </w:t>
      </w:r>
      <w:r>
        <w:rPr>
          <w:spacing w:val="-2"/>
        </w:rPr>
        <w:t>instruments</w:t>
      </w:r>
    </w:p>
    <w:p w14:paraId="295D267C" w14:textId="67C4A52F" w:rsidR="001D4F4B" w:rsidRPr="008A6D21" w:rsidRDefault="00582483">
      <w:pPr>
        <w:pStyle w:val="BodyText"/>
        <w:spacing w:before="179" w:line="259" w:lineRule="auto"/>
        <w:ind w:right="505"/>
      </w:pPr>
      <w:r w:rsidRPr="00582483">
        <w:t xml:space="preserve">Data were collected through in-depth semi-structured interviews. This method was appropriate as it enabled the researcher to obtain detailed insights while allowing flexibility to probe emerging issues. Each interview lasted approximately 45–60 minutes and was conducted in a quiet environment within the </w:t>
      </w:r>
      <w:r w:rsidRPr="008A6D21">
        <w:t xml:space="preserve">school premises, </w:t>
      </w:r>
      <w:r w:rsidRPr="008A6D21">
        <w:rPr>
          <w:bCs/>
          <w:iCs/>
        </w:rPr>
        <w:t>specifically in designated staff meeting rooms to ensure confidentiality and comfort.</w:t>
      </w:r>
      <w:r w:rsidRPr="008A6D21">
        <w:t xml:space="preserve"> Questions centered on leadership practices, teacher motivation, student engagement, challenges faced, and perceived impacts of leadership on French performance. </w:t>
      </w:r>
      <w:r w:rsidRPr="008A6D21">
        <w:rPr>
          <w:bCs/>
          <w:iCs/>
        </w:rPr>
        <w:t xml:space="preserve">The interview guide </w:t>
      </w:r>
      <w:r w:rsidRPr="008A6D21">
        <w:rPr>
          <w:bCs/>
          <w:iCs/>
        </w:rPr>
        <w:lastRenderedPageBreak/>
        <w:t>consisted of ten open-ended questions exploring how school leaders support teachers in lesson preparation, supervision, and professional development; how teachers perceive motivation strategies; and how students experience engagement and feedback processes.</w:t>
      </w:r>
      <w:r w:rsidRPr="008A6D21">
        <w:t xml:space="preserve"> </w:t>
      </w:r>
      <w:r w:rsidRPr="008A6D21">
        <w:rPr>
          <w:bCs/>
          <w:iCs/>
        </w:rPr>
        <w:t xml:space="preserve">Data were collected </w:t>
      </w:r>
      <w:r w:rsidR="008A6D21">
        <w:rPr>
          <w:bCs/>
          <w:iCs/>
        </w:rPr>
        <w:t>during the third school term between May and June 2025</w:t>
      </w:r>
      <w:r w:rsidRPr="008A6D21">
        <w:rPr>
          <w:bCs/>
          <w:iCs/>
        </w:rPr>
        <w:t>, allowing participants to reflect on recent academic activities and leadership practices</w:t>
      </w:r>
      <w:r w:rsidR="00502E4E" w:rsidRPr="008A6D21">
        <w:t>.</w:t>
      </w:r>
    </w:p>
    <w:p w14:paraId="759A33E4" w14:textId="77777777" w:rsidR="001D4F4B" w:rsidRDefault="00D21102" w:rsidP="008A6D21">
      <w:pPr>
        <w:pStyle w:val="Heading2"/>
        <w:tabs>
          <w:tab w:val="left" w:pos="725"/>
        </w:tabs>
        <w:spacing w:before="182"/>
      </w:pPr>
      <w:r>
        <w:t>Data</w:t>
      </w:r>
      <w:r>
        <w:rPr>
          <w:spacing w:val="-6"/>
        </w:rPr>
        <w:t xml:space="preserve"> </w:t>
      </w:r>
      <w:r>
        <w:rPr>
          <w:spacing w:val="-2"/>
        </w:rPr>
        <w:t>analysis</w:t>
      </w:r>
    </w:p>
    <w:p w14:paraId="37C5B1A8" w14:textId="12F00D44" w:rsidR="001D4F4B" w:rsidRDefault="00856B81">
      <w:pPr>
        <w:pStyle w:val="BodyText"/>
        <w:spacing w:before="202" w:line="259" w:lineRule="auto"/>
        <w:ind w:right="502"/>
      </w:pPr>
      <w:r w:rsidRPr="00856B81">
        <w:t xml:space="preserve">Thematic analysis was employed to analyze the interview data. Transcripts were read multiple times, coded, and categorized into themes. Themes were developed inductively, guided by the research </w:t>
      </w:r>
      <w:r w:rsidR="00B7511D">
        <w:t>purpose</w:t>
      </w:r>
      <w:r w:rsidRPr="00856B81">
        <w:t xml:space="preserve">. </w:t>
      </w:r>
      <w:r w:rsidR="008A6D21">
        <w:t>Participants’ verbatim voices (illustrative quotes) were presented in the results to ensure credibility</w:t>
      </w:r>
      <w:r w:rsidRPr="00856B81">
        <w:t>. Trustworthiness was enhanced through triangulation of interview responses, peer debriefing, and member checking with participants.</w:t>
      </w:r>
    </w:p>
    <w:p w14:paraId="5AD2069E" w14:textId="77777777" w:rsidR="001D4F4B" w:rsidRDefault="00D21102" w:rsidP="008A6D21">
      <w:pPr>
        <w:pStyle w:val="Heading2"/>
        <w:tabs>
          <w:tab w:val="left" w:pos="724"/>
        </w:tabs>
        <w:spacing w:before="183"/>
      </w:pPr>
      <w:r>
        <w:t>Ethical</w:t>
      </w:r>
      <w:r>
        <w:rPr>
          <w:spacing w:val="-4"/>
        </w:rPr>
        <w:t xml:space="preserve"> </w:t>
      </w:r>
      <w:r>
        <w:rPr>
          <w:spacing w:val="-2"/>
        </w:rPr>
        <w:t>considerations</w:t>
      </w:r>
    </w:p>
    <w:p w14:paraId="650D4E42" w14:textId="1E39952A" w:rsidR="0033136B" w:rsidRDefault="006D45C6" w:rsidP="00FC6562">
      <w:pPr>
        <w:pStyle w:val="BodyText"/>
        <w:spacing w:before="202" w:line="259" w:lineRule="auto"/>
        <w:ind w:right="504"/>
      </w:pPr>
      <w:r w:rsidRPr="00B51D89">
        <w:t xml:space="preserve">Ethical approval was obtained from </w:t>
      </w:r>
      <w:r w:rsidR="008A6D21">
        <w:t xml:space="preserve">the </w:t>
      </w:r>
      <w:r w:rsidRPr="00B51D89">
        <w:t xml:space="preserve">relevant educational authorities. Informed consent was sought from each participant, and confidentiality was maintained by coding schools as </w:t>
      </w:r>
      <w:r w:rsidRPr="008A6D21">
        <w:t xml:space="preserve">School A, B, C, </w:t>
      </w:r>
      <w:r w:rsidR="0040254A" w:rsidRPr="008A6D21">
        <w:t>D, and E</w:t>
      </w:r>
      <w:r w:rsidRPr="008A6D21">
        <w:t xml:space="preserve">. </w:t>
      </w:r>
      <w:r w:rsidRPr="00B51D89">
        <w:t xml:space="preserve">Participants were informed that their involvement was voluntary and that they could withdraw at any time without consequence. </w:t>
      </w:r>
    </w:p>
    <w:p w14:paraId="20AAE99D" w14:textId="77777777" w:rsidR="00FC6562" w:rsidRDefault="00FC6562" w:rsidP="00FC6562">
      <w:pPr>
        <w:pStyle w:val="BodyText"/>
        <w:spacing w:before="202" w:line="259" w:lineRule="auto"/>
        <w:ind w:right="504"/>
      </w:pPr>
    </w:p>
    <w:p w14:paraId="552DC409" w14:textId="24A3FE44" w:rsidR="00CB00E5" w:rsidRPr="001C3457" w:rsidRDefault="00D21102" w:rsidP="001C3457">
      <w:pPr>
        <w:pStyle w:val="Heading1"/>
        <w:jc w:val="both"/>
      </w:pPr>
      <w:r>
        <w:t>Results</w:t>
      </w:r>
      <w:r>
        <w:rPr>
          <w:spacing w:val="-9"/>
        </w:rPr>
        <w:t xml:space="preserve"> </w:t>
      </w:r>
      <w:r>
        <w:t>and</w:t>
      </w:r>
      <w:r>
        <w:rPr>
          <w:spacing w:val="-8"/>
        </w:rPr>
        <w:t xml:space="preserve"> </w:t>
      </w:r>
      <w:r>
        <w:rPr>
          <w:spacing w:val="-2"/>
        </w:rPr>
        <w:t>discussions</w:t>
      </w:r>
    </w:p>
    <w:p w14:paraId="6713D556" w14:textId="2DFFA9B1" w:rsidR="00EF3106" w:rsidRPr="008A6D21" w:rsidRDefault="00EF3106" w:rsidP="00EF3106">
      <w:pPr>
        <w:pStyle w:val="BodyText"/>
        <w:spacing w:before="67"/>
        <w:ind w:right="156"/>
        <w:rPr>
          <w:spacing w:val="-2"/>
        </w:rPr>
      </w:pPr>
      <w:r w:rsidRPr="008A6D21">
        <w:rPr>
          <w:bCs/>
          <w:spacing w:val="-2"/>
        </w:rPr>
        <w:t>This study, conducted in 2025,</w:t>
      </w:r>
      <w:r w:rsidRPr="008A6D21">
        <w:rPr>
          <w:spacing w:val="-2"/>
        </w:rPr>
        <w:t xml:space="preserve"> aimed to explore the </w:t>
      </w:r>
      <w:r w:rsidRPr="008A6D21">
        <w:rPr>
          <w:bCs/>
          <w:spacing w:val="-2"/>
        </w:rPr>
        <w:t>influence of school leadership on students’ performance in the French subject</w:t>
      </w:r>
      <w:r w:rsidRPr="008A6D21">
        <w:rPr>
          <w:spacing w:val="-2"/>
        </w:rPr>
        <w:t xml:space="preserve"> across </w:t>
      </w:r>
      <w:r w:rsidRPr="008A6D21">
        <w:rPr>
          <w:bCs/>
          <w:spacing w:val="-2"/>
        </w:rPr>
        <w:t>lower public secondary schools</w:t>
      </w:r>
      <w:r w:rsidRPr="008A6D21">
        <w:rPr>
          <w:spacing w:val="-2"/>
        </w:rPr>
        <w:t xml:space="preserve"> in </w:t>
      </w:r>
      <w:r w:rsidRPr="008A6D21">
        <w:rPr>
          <w:bCs/>
          <w:spacing w:val="-2"/>
        </w:rPr>
        <w:t>Nyagisozi Sector, Nyanza</w:t>
      </w:r>
      <w:r w:rsidR="009865FD" w:rsidRPr="008A6D21">
        <w:rPr>
          <w:bCs/>
          <w:spacing w:val="-2"/>
        </w:rPr>
        <w:t xml:space="preserve"> </w:t>
      </w:r>
      <w:r w:rsidRPr="008A6D21">
        <w:rPr>
          <w:bCs/>
          <w:spacing w:val="-2"/>
        </w:rPr>
        <w:t>District, Rwanda.</w:t>
      </w:r>
      <w:r w:rsidRPr="008A6D21">
        <w:rPr>
          <w:spacing w:val="-2"/>
        </w:rPr>
        <w:t xml:space="preserve"> </w:t>
      </w:r>
      <w:r w:rsidR="008A6D21" w:rsidRPr="008A6D21">
        <w:rPr>
          <w:spacing w:val="-2"/>
        </w:rPr>
        <w:t>French is taught as a compulsory subject within the national curriculum in these schools</w:t>
      </w:r>
      <w:r w:rsidRPr="008A6D21">
        <w:rPr>
          <w:spacing w:val="-2"/>
        </w:rPr>
        <w:t xml:space="preserve">. </w:t>
      </w:r>
      <w:r w:rsidRPr="008A6D21">
        <w:rPr>
          <w:bCs/>
          <w:spacing w:val="-2"/>
        </w:rPr>
        <w:t>Data were gathered throu</w:t>
      </w:r>
      <w:r w:rsidR="009865FD" w:rsidRPr="008A6D21">
        <w:rPr>
          <w:bCs/>
          <w:spacing w:val="-2"/>
        </w:rPr>
        <w:t>gh in-depth interviews with five</w:t>
      </w:r>
      <w:r w:rsidRPr="008A6D21">
        <w:rPr>
          <w:bCs/>
          <w:spacing w:val="-2"/>
        </w:rPr>
        <w:t xml:space="preserve"> headteachers</w:t>
      </w:r>
      <w:r w:rsidRPr="008A6D21">
        <w:rPr>
          <w:spacing w:val="-2"/>
        </w:rPr>
        <w:t xml:space="preserve"> to understand how leadership practices shape teachers’ instructional quality and students’ engagement in learning French.</w:t>
      </w:r>
    </w:p>
    <w:p w14:paraId="20ADB9C6" w14:textId="662C3041" w:rsidR="001C3457" w:rsidRPr="008A6D21" w:rsidRDefault="00EF3106" w:rsidP="00EF3106">
      <w:pPr>
        <w:pStyle w:val="BodyText"/>
        <w:spacing w:before="67"/>
        <w:ind w:right="156"/>
        <w:rPr>
          <w:spacing w:val="-2"/>
        </w:rPr>
      </w:pPr>
      <w:r w:rsidRPr="008A6D21">
        <w:rPr>
          <w:bCs/>
          <w:iCs/>
          <w:spacing w:val="-2"/>
        </w:rPr>
        <w:t>Unlike the preceding sections that outlined the conceptual background and methodology, this section introduces the empirical findings</w:t>
      </w:r>
      <w:r w:rsidRPr="008A6D21">
        <w:rPr>
          <w:spacing w:val="-2"/>
        </w:rPr>
        <w:t xml:space="preserve">, which are organized under </w:t>
      </w:r>
      <w:r w:rsidRPr="008A6D21">
        <w:rPr>
          <w:bCs/>
          <w:spacing w:val="-2"/>
        </w:rPr>
        <w:t>five emerging themes</w:t>
      </w:r>
      <w:r w:rsidRPr="008A6D21">
        <w:rPr>
          <w:spacing w:val="-2"/>
        </w:rPr>
        <w:t xml:space="preserve"> supported by illustrative quotes from the headteachers. </w:t>
      </w:r>
      <w:r w:rsidRPr="008A6D21">
        <w:rPr>
          <w:bCs/>
          <w:iCs/>
          <w:spacing w:val="-2"/>
        </w:rPr>
        <w:t>These themes collectively reveal how leadership dynamics, teacher motivation, and student-centered initiatives interact to enhance French performance</w:t>
      </w:r>
      <w:r w:rsidR="001C3457" w:rsidRPr="008A6D21">
        <w:rPr>
          <w:spacing w:val="-2"/>
        </w:rPr>
        <w:t>.</w:t>
      </w:r>
    </w:p>
    <w:p w14:paraId="1E7CEA31" w14:textId="77777777" w:rsidR="00606570" w:rsidRDefault="00606570" w:rsidP="00DF32A4">
      <w:pPr>
        <w:pStyle w:val="BodyText"/>
        <w:spacing w:before="67"/>
        <w:ind w:right="156"/>
        <w:rPr>
          <w:spacing w:val="-2"/>
        </w:rPr>
      </w:pPr>
    </w:p>
    <w:p w14:paraId="38C93B16" w14:textId="39C098B0" w:rsidR="001C3457" w:rsidRPr="008A6D21" w:rsidRDefault="008A6D21" w:rsidP="008A6D21">
      <w:pPr>
        <w:rPr>
          <w:b/>
          <w:bCs/>
        </w:rPr>
      </w:pPr>
      <w:r>
        <w:rPr>
          <w:b/>
        </w:rPr>
        <w:t xml:space="preserve">      </w:t>
      </w:r>
      <w:r w:rsidR="00CA4637" w:rsidRPr="008A6D21">
        <w:rPr>
          <w:b/>
        </w:rPr>
        <w:t xml:space="preserve">Table </w:t>
      </w:r>
      <w:r w:rsidR="00566A68" w:rsidRPr="008A6D21">
        <w:rPr>
          <w:b/>
        </w:rPr>
        <w:fldChar w:fldCharType="begin"/>
      </w:r>
      <w:r w:rsidR="00566A68" w:rsidRPr="008A6D21">
        <w:rPr>
          <w:b/>
        </w:rPr>
        <w:instrText xml:space="preserve"> SEQ Table \* ARABIC </w:instrText>
      </w:r>
      <w:r w:rsidR="00566A68" w:rsidRPr="008A6D21">
        <w:rPr>
          <w:b/>
        </w:rPr>
        <w:fldChar w:fldCharType="separate"/>
      </w:r>
      <w:r w:rsidR="0068744E" w:rsidRPr="008A6D21">
        <w:rPr>
          <w:b/>
          <w:noProof/>
        </w:rPr>
        <w:t>1</w:t>
      </w:r>
      <w:r w:rsidR="00566A68" w:rsidRPr="008A6D21">
        <w:rPr>
          <w:b/>
          <w:noProof/>
        </w:rPr>
        <w:fldChar w:fldCharType="end"/>
      </w:r>
      <w:r w:rsidR="00CA4637" w:rsidRPr="008A6D21">
        <w:rPr>
          <w:b/>
        </w:rPr>
        <w:t>: Thematic Matrix of Results</w:t>
      </w:r>
    </w:p>
    <w:tbl>
      <w:tblPr>
        <w:tblW w:w="9982" w:type="dxa"/>
        <w:tblCellSpacing w:w="15" w:type="dxa"/>
        <w:tblInd w:w="3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2889"/>
        <w:gridCol w:w="4865"/>
      </w:tblGrid>
      <w:tr w:rsidR="00CA4637" w:rsidRPr="00CA4637" w14:paraId="1FC9D6B0" w14:textId="77777777" w:rsidTr="008A6D21">
        <w:trPr>
          <w:tblHeader/>
          <w:tblCellSpacing w:w="15" w:type="dxa"/>
        </w:trPr>
        <w:tc>
          <w:tcPr>
            <w:tcW w:w="0" w:type="auto"/>
            <w:vAlign w:val="center"/>
            <w:hideMark/>
          </w:tcPr>
          <w:p w14:paraId="6ADA7C08" w14:textId="77777777" w:rsidR="00CA4637" w:rsidRPr="00CA4637" w:rsidRDefault="00CA4637" w:rsidP="0033136B">
            <w:pPr>
              <w:rPr>
                <w:b/>
                <w:bCs/>
              </w:rPr>
            </w:pPr>
            <w:r w:rsidRPr="00CA4637">
              <w:rPr>
                <w:b/>
                <w:bCs/>
              </w:rPr>
              <w:t>Theme</w:t>
            </w:r>
          </w:p>
        </w:tc>
        <w:tc>
          <w:tcPr>
            <w:tcW w:w="2859" w:type="dxa"/>
            <w:vAlign w:val="center"/>
            <w:hideMark/>
          </w:tcPr>
          <w:p w14:paraId="5AD525C8" w14:textId="77777777" w:rsidR="00CA4637" w:rsidRPr="00CA4637" w:rsidRDefault="00CA4637" w:rsidP="0033136B">
            <w:pPr>
              <w:rPr>
                <w:b/>
                <w:bCs/>
              </w:rPr>
            </w:pPr>
            <w:r w:rsidRPr="00CA4637">
              <w:rPr>
                <w:b/>
                <w:bCs/>
              </w:rPr>
              <w:t>Description</w:t>
            </w:r>
          </w:p>
        </w:tc>
        <w:tc>
          <w:tcPr>
            <w:tcW w:w="4820" w:type="dxa"/>
            <w:vAlign w:val="center"/>
            <w:hideMark/>
          </w:tcPr>
          <w:p w14:paraId="3E1752A2" w14:textId="77777777" w:rsidR="00CA4637" w:rsidRPr="00CA4637" w:rsidRDefault="00CA4637" w:rsidP="0033136B">
            <w:pPr>
              <w:rPr>
                <w:b/>
                <w:bCs/>
              </w:rPr>
            </w:pPr>
            <w:r w:rsidRPr="00CA4637">
              <w:rPr>
                <w:b/>
                <w:bCs/>
              </w:rPr>
              <w:t>Headteachers’ Voices (Illustrative Quotes)</w:t>
            </w:r>
          </w:p>
        </w:tc>
      </w:tr>
      <w:tr w:rsidR="00CA4637" w:rsidRPr="00CA4637" w14:paraId="2E7980AE" w14:textId="77777777" w:rsidTr="008A6D21">
        <w:trPr>
          <w:tblCellSpacing w:w="15" w:type="dxa"/>
        </w:trPr>
        <w:tc>
          <w:tcPr>
            <w:tcW w:w="0" w:type="auto"/>
            <w:vAlign w:val="center"/>
            <w:hideMark/>
          </w:tcPr>
          <w:p w14:paraId="1D3DDC81" w14:textId="77777777" w:rsidR="00CA4637" w:rsidRPr="00CA4637" w:rsidRDefault="00CA4637" w:rsidP="0033136B">
            <w:r w:rsidRPr="00CA4637">
              <w:t>1. Leadership Support in Instructional Practices</w:t>
            </w:r>
          </w:p>
        </w:tc>
        <w:tc>
          <w:tcPr>
            <w:tcW w:w="2859" w:type="dxa"/>
            <w:vAlign w:val="center"/>
            <w:hideMark/>
          </w:tcPr>
          <w:p w14:paraId="69410E0A" w14:textId="77777777" w:rsidR="00CA4637" w:rsidRPr="00CA4637" w:rsidRDefault="00CA4637" w:rsidP="0033136B">
            <w:r w:rsidRPr="00CA4637">
              <w:t>Headteachers ensure French teachers are well guided through supervision, feedback, and teaching support.</w:t>
            </w:r>
          </w:p>
        </w:tc>
        <w:tc>
          <w:tcPr>
            <w:tcW w:w="4820" w:type="dxa"/>
            <w:vAlign w:val="center"/>
            <w:hideMark/>
          </w:tcPr>
          <w:p w14:paraId="2A391453" w14:textId="77777777" w:rsidR="00F3525B" w:rsidRDefault="00CA4637" w:rsidP="0033136B">
            <w:r w:rsidRPr="00CA4637">
              <w:t xml:space="preserve">- </w:t>
            </w:r>
            <w:r w:rsidRPr="00CA4637">
              <w:rPr>
                <w:i/>
                <w:iCs/>
              </w:rPr>
              <w:t>HT1 (School A): “As a headteacher, I make sure that French teachers prepare lesson plans and schemes of work on time. We also conduct internal supervision where I sit in some classes to observe teaching methods and give feedback.”</w:t>
            </w:r>
            <w:r w:rsidRPr="00CA4637">
              <w:t xml:space="preserve"> </w:t>
            </w:r>
          </w:p>
          <w:p w14:paraId="7FC472EA" w14:textId="5A026DBF" w:rsidR="00CA4637" w:rsidRPr="00CA4637" w:rsidRDefault="00CA4637" w:rsidP="0033136B">
            <w:r w:rsidRPr="00CA4637">
              <w:t xml:space="preserve">- </w:t>
            </w:r>
            <w:r w:rsidRPr="00CA4637">
              <w:rPr>
                <w:i/>
                <w:iCs/>
              </w:rPr>
              <w:t>HT2 (School B): “French is a subject where many learners struggle. I encourage teachers to use learner-centered methods like dialogues and role plays so that students can practice speaking.”</w:t>
            </w:r>
          </w:p>
        </w:tc>
      </w:tr>
      <w:tr w:rsidR="00CA4637" w:rsidRPr="00CA4637" w14:paraId="67B209CB" w14:textId="77777777" w:rsidTr="008A6D21">
        <w:trPr>
          <w:tblCellSpacing w:w="15" w:type="dxa"/>
        </w:trPr>
        <w:tc>
          <w:tcPr>
            <w:tcW w:w="0" w:type="auto"/>
            <w:vAlign w:val="center"/>
            <w:hideMark/>
          </w:tcPr>
          <w:p w14:paraId="064A6EDA" w14:textId="77777777" w:rsidR="00CA4637" w:rsidRPr="00CA4637" w:rsidRDefault="00CA4637" w:rsidP="0033136B">
            <w:r w:rsidRPr="00CA4637">
              <w:t>2. Motivation and Professional Development of Teachers</w:t>
            </w:r>
          </w:p>
        </w:tc>
        <w:tc>
          <w:tcPr>
            <w:tcW w:w="2859" w:type="dxa"/>
            <w:vAlign w:val="center"/>
            <w:hideMark/>
          </w:tcPr>
          <w:p w14:paraId="708B5A4A" w14:textId="77777777" w:rsidR="00CA4637" w:rsidRPr="00CA4637" w:rsidRDefault="00CA4637" w:rsidP="0033136B">
            <w:r w:rsidRPr="00CA4637">
              <w:t>Leadership involves motivating teachers through recognition, workshops, and collaborative learning.</w:t>
            </w:r>
          </w:p>
        </w:tc>
        <w:tc>
          <w:tcPr>
            <w:tcW w:w="4820" w:type="dxa"/>
            <w:vAlign w:val="center"/>
            <w:hideMark/>
          </w:tcPr>
          <w:p w14:paraId="491E18D5" w14:textId="77777777" w:rsidR="00DF32A4" w:rsidRDefault="00CA4637" w:rsidP="0033136B">
            <w:r w:rsidRPr="00CA4637">
              <w:t xml:space="preserve">- </w:t>
            </w:r>
            <w:r w:rsidRPr="00CA4637">
              <w:rPr>
                <w:i/>
                <w:iCs/>
              </w:rPr>
              <w:t xml:space="preserve">HT3 (School C): “We sometimes invite sector education officers to train our French teachers. In addition, I recognize best-performing teachers during staff meetings, which motivates them to </w:t>
            </w:r>
            <w:r w:rsidRPr="00CA4637">
              <w:rPr>
                <w:i/>
                <w:iCs/>
              </w:rPr>
              <w:lastRenderedPageBreak/>
              <w:t>work harder.”</w:t>
            </w:r>
            <w:r w:rsidRPr="00CA4637">
              <w:t xml:space="preserve"> </w:t>
            </w:r>
          </w:p>
          <w:p w14:paraId="2D13B275" w14:textId="79E45F04" w:rsidR="00CA4637" w:rsidRPr="00CA4637" w:rsidRDefault="00CA4637" w:rsidP="0033136B">
            <w:r w:rsidRPr="00CA4637">
              <w:t xml:space="preserve">- </w:t>
            </w:r>
            <w:r w:rsidRPr="00CA4637">
              <w:rPr>
                <w:i/>
                <w:iCs/>
              </w:rPr>
              <w:t>HT4 (School D): “Though resources are limited, I try to create a spirit of collaboration among teachers. Peer learning sessions are conducted, especially for French, to share teaching techniques.”</w:t>
            </w:r>
          </w:p>
        </w:tc>
      </w:tr>
      <w:tr w:rsidR="00CA4637" w:rsidRPr="00CA4637" w14:paraId="014B3026" w14:textId="77777777" w:rsidTr="008A6D21">
        <w:trPr>
          <w:tblCellSpacing w:w="15" w:type="dxa"/>
        </w:trPr>
        <w:tc>
          <w:tcPr>
            <w:tcW w:w="0" w:type="auto"/>
            <w:vAlign w:val="center"/>
            <w:hideMark/>
          </w:tcPr>
          <w:p w14:paraId="342EA20A" w14:textId="77777777" w:rsidR="00CA4637" w:rsidRPr="00CA4637" w:rsidRDefault="00CA4637" w:rsidP="0033136B">
            <w:r w:rsidRPr="00CA4637">
              <w:lastRenderedPageBreak/>
              <w:t>3. Student Motivation and Learning Environment</w:t>
            </w:r>
          </w:p>
        </w:tc>
        <w:tc>
          <w:tcPr>
            <w:tcW w:w="2859" w:type="dxa"/>
            <w:vAlign w:val="center"/>
            <w:hideMark/>
          </w:tcPr>
          <w:p w14:paraId="7C0B25AF" w14:textId="77777777" w:rsidR="00CA4637" w:rsidRPr="00CA4637" w:rsidRDefault="00CA4637" w:rsidP="0033136B">
            <w:r w:rsidRPr="00CA4637">
              <w:t>Headteachers promote students’ interest in French by establishing clubs, competitions, and rewards.</w:t>
            </w:r>
          </w:p>
        </w:tc>
        <w:tc>
          <w:tcPr>
            <w:tcW w:w="4820" w:type="dxa"/>
            <w:vAlign w:val="center"/>
            <w:hideMark/>
          </w:tcPr>
          <w:p w14:paraId="4129C12B" w14:textId="77777777" w:rsidR="00DF32A4" w:rsidRDefault="00CA4637" w:rsidP="0033136B">
            <w:pPr>
              <w:rPr>
                <w:i/>
                <w:iCs/>
              </w:rPr>
            </w:pPr>
            <w:r w:rsidRPr="00CA4637">
              <w:t xml:space="preserve">- </w:t>
            </w:r>
            <w:r w:rsidRPr="00CA4637">
              <w:rPr>
                <w:i/>
                <w:iCs/>
              </w:rPr>
              <w:t>HT2 (School B): “We created a French club where students practice conversation, songs, and poems in French. This extracurricular support increases their interest and confidence.”</w:t>
            </w:r>
          </w:p>
          <w:p w14:paraId="52B1926D" w14:textId="2467E786" w:rsidR="00CA4637" w:rsidRPr="00CA4637" w:rsidRDefault="00CA4637" w:rsidP="0033136B">
            <w:r w:rsidRPr="00CA4637">
              <w:t xml:space="preserve">- </w:t>
            </w:r>
            <w:r w:rsidRPr="00CA4637">
              <w:rPr>
                <w:i/>
                <w:iCs/>
              </w:rPr>
              <w:t>HT1 (School A): “We award certificates to top students in French each term. Such recognition encourages others to take the subject seriously.”</w:t>
            </w:r>
          </w:p>
        </w:tc>
      </w:tr>
      <w:tr w:rsidR="00CA4637" w:rsidRPr="00CA4637" w14:paraId="24A9BD98" w14:textId="77777777" w:rsidTr="008A6D21">
        <w:trPr>
          <w:tblCellSpacing w:w="15" w:type="dxa"/>
        </w:trPr>
        <w:tc>
          <w:tcPr>
            <w:tcW w:w="0" w:type="auto"/>
            <w:vAlign w:val="center"/>
            <w:hideMark/>
          </w:tcPr>
          <w:p w14:paraId="3C82DF65" w14:textId="77777777" w:rsidR="00CA4637" w:rsidRPr="00CA4637" w:rsidRDefault="00CA4637" w:rsidP="0033136B">
            <w:r w:rsidRPr="00CA4637">
              <w:t>4. Challenges Facing Leadership in Enhancing French Performance</w:t>
            </w:r>
          </w:p>
        </w:tc>
        <w:tc>
          <w:tcPr>
            <w:tcW w:w="2859" w:type="dxa"/>
            <w:vAlign w:val="center"/>
            <w:hideMark/>
          </w:tcPr>
          <w:p w14:paraId="03C10B60" w14:textId="77777777" w:rsidR="00CA4637" w:rsidRPr="00CA4637" w:rsidRDefault="00CA4637" w:rsidP="0033136B">
            <w:r w:rsidRPr="00CA4637">
              <w:t>Limited resources, inadequate parental support, and scarcity of teaching materials hinder leadership efforts.</w:t>
            </w:r>
          </w:p>
        </w:tc>
        <w:tc>
          <w:tcPr>
            <w:tcW w:w="4820" w:type="dxa"/>
            <w:vAlign w:val="center"/>
            <w:hideMark/>
          </w:tcPr>
          <w:p w14:paraId="07F6EFF3" w14:textId="77777777" w:rsidR="00DF32A4" w:rsidRDefault="00CA4637" w:rsidP="0033136B">
            <w:pPr>
              <w:rPr>
                <w:i/>
                <w:iCs/>
              </w:rPr>
            </w:pPr>
            <w:r w:rsidRPr="00CA4637">
              <w:t xml:space="preserve">- </w:t>
            </w:r>
            <w:r w:rsidRPr="00CA4637">
              <w:rPr>
                <w:i/>
                <w:iCs/>
              </w:rPr>
              <w:t>HT3 (School C): “The main challenge is that we have few textbooks for French, which limits effective practice. Students cannot take books home to practice.”</w:t>
            </w:r>
          </w:p>
          <w:p w14:paraId="1FDE0D1C" w14:textId="0A10B315" w:rsidR="00CA4637" w:rsidRPr="00CA4637" w:rsidRDefault="00CA4637" w:rsidP="008A6D21">
            <w:r w:rsidRPr="00CA4637">
              <w:t xml:space="preserve">- </w:t>
            </w:r>
            <w:r w:rsidR="00C367BD">
              <w:rPr>
                <w:i/>
                <w:iCs/>
              </w:rPr>
              <w:t>HT4 (School E</w:t>
            </w:r>
            <w:r w:rsidRPr="00CA4637">
              <w:rPr>
                <w:i/>
                <w:iCs/>
              </w:rPr>
              <w:t>): “Another issue is that many parents do not support their children learning French. They think English is enough, so they discourage students from paying attention to French.”</w:t>
            </w:r>
          </w:p>
        </w:tc>
      </w:tr>
      <w:tr w:rsidR="00CA4637" w:rsidRPr="00CA4637" w14:paraId="36DF119E" w14:textId="77777777" w:rsidTr="008A6D21">
        <w:trPr>
          <w:trHeight w:val="2211"/>
          <w:tblCellSpacing w:w="15" w:type="dxa"/>
        </w:trPr>
        <w:tc>
          <w:tcPr>
            <w:tcW w:w="0" w:type="auto"/>
            <w:vAlign w:val="center"/>
            <w:hideMark/>
          </w:tcPr>
          <w:p w14:paraId="1EDB4291" w14:textId="77777777" w:rsidR="00CA4637" w:rsidRPr="00CA4637" w:rsidRDefault="00CA4637" w:rsidP="0033136B">
            <w:r w:rsidRPr="00CA4637">
              <w:t>5. Perceived Impact of Leadership on Students’ Performance</w:t>
            </w:r>
          </w:p>
        </w:tc>
        <w:tc>
          <w:tcPr>
            <w:tcW w:w="2859" w:type="dxa"/>
            <w:vAlign w:val="center"/>
            <w:hideMark/>
          </w:tcPr>
          <w:p w14:paraId="5C95800D" w14:textId="066CCAA2" w:rsidR="00CA4637" w:rsidRPr="00CA4637" w:rsidRDefault="008A6D21" w:rsidP="0033136B">
            <w:r>
              <w:t>When leadership interventions were applied, headteachers observed tangible improvements in students’ French outcomes</w:t>
            </w:r>
            <w:r w:rsidR="00CA4637" w:rsidRPr="00CA4637">
              <w:t>.</w:t>
            </w:r>
          </w:p>
        </w:tc>
        <w:tc>
          <w:tcPr>
            <w:tcW w:w="4820" w:type="dxa"/>
            <w:vAlign w:val="center"/>
            <w:hideMark/>
          </w:tcPr>
          <w:p w14:paraId="4DB560BD" w14:textId="4551390C" w:rsidR="00DF32A4" w:rsidRDefault="00CA4637" w:rsidP="0033136B">
            <w:r w:rsidRPr="00CA4637">
              <w:t xml:space="preserve">- </w:t>
            </w:r>
            <w:r w:rsidRPr="00CA4637">
              <w:rPr>
                <w:i/>
                <w:iCs/>
              </w:rPr>
              <w:t xml:space="preserve">HT1 (School A): “In the past three years, our students’ </w:t>
            </w:r>
            <w:r w:rsidR="008A6D21">
              <w:rPr>
                <w:i/>
                <w:iCs/>
              </w:rPr>
              <w:t>French scores have gradually improved</w:t>
            </w:r>
            <w:r w:rsidRPr="00CA4637">
              <w:rPr>
                <w:i/>
                <w:iCs/>
              </w:rPr>
              <w:t xml:space="preserve"> because of continuous monitoring and support given to teachers.”</w:t>
            </w:r>
            <w:r w:rsidRPr="00CA4637">
              <w:t xml:space="preserve"> </w:t>
            </w:r>
          </w:p>
          <w:p w14:paraId="6E5E6895" w14:textId="16A66F83" w:rsidR="00CA4637" w:rsidRPr="00CA4637" w:rsidRDefault="00CA4637" w:rsidP="008A6D21">
            <w:r w:rsidRPr="00CA4637">
              <w:t xml:space="preserve">- </w:t>
            </w:r>
            <w:r w:rsidRPr="00CA4637">
              <w:rPr>
                <w:i/>
                <w:iCs/>
              </w:rPr>
              <w:t xml:space="preserve">HT2 (School B): “When leadership takes French seriously, students automatically follow. Our last national exam results showed better </w:t>
            </w:r>
            <w:r w:rsidR="008A6D21">
              <w:rPr>
                <w:i/>
                <w:iCs/>
              </w:rPr>
              <w:t>French performance than</w:t>
            </w:r>
            <w:r w:rsidRPr="00CA4637">
              <w:rPr>
                <w:i/>
                <w:iCs/>
              </w:rPr>
              <w:t xml:space="preserve"> </w:t>
            </w:r>
            <w:r w:rsidR="008A6D21">
              <w:rPr>
                <w:i/>
                <w:iCs/>
              </w:rPr>
              <w:t xml:space="preserve">in </w:t>
            </w:r>
            <w:r w:rsidRPr="00CA4637">
              <w:rPr>
                <w:i/>
                <w:iCs/>
              </w:rPr>
              <w:t>previous years.”</w:t>
            </w:r>
          </w:p>
        </w:tc>
      </w:tr>
    </w:tbl>
    <w:p w14:paraId="0D3EE622" w14:textId="77777777" w:rsidR="002462C2" w:rsidRDefault="002462C2" w:rsidP="00AC7175">
      <w:pPr>
        <w:pStyle w:val="BodyText"/>
        <w:spacing w:before="58"/>
        <w:ind w:left="0" w:right="156"/>
      </w:pPr>
    </w:p>
    <w:p w14:paraId="3F303A14" w14:textId="2AF072DB" w:rsidR="004E443A" w:rsidRPr="002462C2" w:rsidRDefault="004E443A" w:rsidP="004E443A">
      <w:pPr>
        <w:pStyle w:val="BodyText"/>
      </w:pPr>
      <w:r w:rsidRPr="004E443A">
        <w:t>Table 1 presents the results of the qualitative inquiry into the influence of school leadership in enhancing students’ performance in the French subject in Nyagisozi Sector lower public secondary schools. The discussion was organized thematically, reflecting the main findings, and draws on leadership theories such as Instructional Leadership Theory, Transformational Leadership Theory, and previous empirical studies.</w:t>
      </w:r>
      <w:r>
        <w:t xml:space="preserve"> </w:t>
      </w:r>
      <w:r w:rsidRPr="004E443A">
        <w:t>The findings revealed that headteachers actively supervise French teachers through lesson planning, classroom observation, and feedback. This aligns with Ralebese et al. (2025)</w:t>
      </w:r>
      <w:r w:rsidRPr="004E443A">
        <w:rPr>
          <w:b/>
          <w:bCs/>
        </w:rPr>
        <w:t xml:space="preserve"> </w:t>
      </w:r>
      <w:r w:rsidRPr="004E443A">
        <w:t xml:space="preserve">instructional leadership model, which emphasizes the role of school leaders in defining the school’s mission, managing the instructional program, and promoting a positive learning climate. Previous studies confirm that leadership </w:t>
      </w:r>
      <w:r w:rsidR="008A6D21">
        <w:t>that</w:t>
      </w:r>
      <w:r w:rsidRPr="004E443A">
        <w:t xml:space="preserve"> prioritizes supervision and guidance leads to higher instructional quality and improved student outcomes (Nsengumuremyi &amp; Imaniriho, 2025). In this study, headteachers’ practices of encouraging learner-centered strategies such as role plays and dialogues directly supported students’ engagement in French. This suggests that instructional leadership is </w:t>
      </w:r>
      <w:r w:rsidR="008A6D21">
        <w:t>critical to</w:t>
      </w:r>
      <w:r w:rsidRPr="004E443A">
        <w:t xml:space="preserve"> students’ language acquisition in lower secondary schools</w:t>
      </w:r>
      <w:r w:rsidRPr="002462C2">
        <w:t>.</w:t>
      </w:r>
    </w:p>
    <w:p w14:paraId="74A10E5A" w14:textId="74D949C7" w:rsidR="002462C2" w:rsidRPr="008A6D21" w:rsidRDefault="002462C2" w:rsidP="002462C2">
      <w:pPr>
        <w:pStyle w:val="BodyText"/>
        <w:spacing w:before="58"/>
        <w:ind w:right="156"/>
      </w:pPr>
      <w:r w:rsidRPr="002462C2">
        <w:t xml:space="preserve">Another major finding was the role of leadership in motivating French teachers through recognition, capacity-building workshops, and peer learning sessions. This resonates with transformational leadership theory, which emphasizes leaders’ ability to inspire, motivate, and develop their followers. Empirical research has shown that motivated teachers display stronger commitment and effectiveness (Chen, 2025). </w:t>
      </w:r>
      <w:r w:rsidRPr="002462C2">
        <w:lastRenderedPageBreak/>
        <w:t xml:space="preserve">The findings from </w:t>
      </w:r>
      <w:r w:rsidR="008A6D21">
        <w:t xml:space="preserve">the </w:t>
      </w:r>
      <w:r w:rsidRPr="002462C2">
        <w:t>Nyagisozi Sector highlight that when teachers feel valued, supported, and included in professional learning opportunities, they invest more effort in teaching French effectively</w:t>
      </w:r>
      <w:r w:rsidRPr="008A6D21">
        <w:t xml:space="preserve">. </w:t>
      </w:r>
      <w:r w:rsidR="008A6D21" w:rsidRPr="008A6D21">
        <w:rPr>
          <w:bCs/>
          <w:iCs/>
        </w:rPr>
        <w:t>This study focused</w:t>
      </w:r>
      <w:r w:rsidRPr="008A6D21">
        <w:rPr>
          <w:bCs/>
          <w:iCs/>
        </w:rPr>
        <w:t xml:space="preserve"> on lower secondary schools (</w:t>
      </w:r>
      <w:r w:rsidR="004E443A" w:rsidRPr="008A6D21">
        <w:rPr>
          <w:bCs/>
          <w:iCs/>
        </w:rPr>
        <w:t>senior one to senior three</w:t>
      </w:r>
      <w:r w:rsidRPr="008A6D21">
        <w:rPr>
          <w:bCs/>
          <w:iCs/>
        </w:rPr>
        <w:t>), where most French teachers hold general education degrees rather than specialized qualifications in French language teaching. This finding raises an important implication for teacher recruitment and profes</w:t>
      </w:r>
      <w:r w:rsidR="004E443A" w:rsidRPr="008A6D21">
        <w:rPr>
          <w:bCs/>
          <w:iCs/>
        </w:rPr>
        <w:t>sional development policies</w:t>
      </w:r>
      <w:r w:rsidR="008A6D21" w:rsidRPr="008A6D21">
        <w:rPr>
          <w:bCs/>
          <w:iCs/>
        </w:rPr>
        <w:t>. S</w:t>
      </w:r>
      <w:r w:rsidRPr="008A6D21">
        <w:rPr>
          <w:bCs/>
          <w:iCs/>
        </w:rPr>
        <w:t>chools need to ensure subject-specific training to enhance instructional quality.</w:t>
      </w:r>
      <w:r w:rsidRPr="008A6D21">
        <w:t xml:space="preserve"> Thus, teacher motivation mediated by leadership becomes a driver of student success.</w:t>
      </w:r>
    </w:p>
    <w:p w14:paraId="61B0996A" w14:textId="77777777" w:rsidR="002462C2" w:rsidRPr="008A6D21" w:rsidRDefault="002462C2" w:rsidP="002462C2">
      <w:pPr>
        <w:pStyle w:val="BodyText"/>
        <w:spacing w:before="58"/>
        <w:ind w:right="156"/>
      </w:pPr>
      <w:r w:rsidRPr="008A6D21">
        <w:t xml:space="preserve">The study found that school leaders also foster students’ interest in French by initiating French clubs, competitions, and recognition awards. This echoes Saka (2025), which underscores the role of environment, modeling, and reinforcement in shaping learners’ behavior. </w:t>
      </w:r>
      <w:r w:rsidRPr="008A6D21">
        <w:rPr>
          <w:bCs/>
          <w:iCs/>
        </w:rPr>
        <w:t>Such extracurricular initiatives are particularly crucial at the lower secondary level, where students are transitioning from foundational literacy to more complex language use and therefore require both motivational and structural support similar to that seen in primary-level engagement strategies.</w:t>
      </w:r>
    </w:p>
    <w:p w14:paraId="4EFA67F9" w14:textId="74372204" w:rsidR="002462C2" w:rsidRPr="008A6D21" w:rsidRDefault="002462C2" w:rsidP="002462C2">
      <w:pPr>
        <w:pStyle w:val="BodyText"/>
        <w:spacing w:before="58"/>
        <w:ind w:right="156"/>
      </w:pPr>
      <w:r w:rsidRPr="008A6D21">
        <w:t xml:space="preserve">Similarly, Nugraha and Sukarno’s (2025) Input Hypothesis suggests that language learning requires both comprehensible input and meaningful opportunities for practice. The initiatives reported by headteachers—such as French clubs and performance awards—provided such opportunities, thereby enhancing students’ confidence and participation. This finding also aligns with previous studies, which argue that intrinsic motivation grows when learners experience competence and recognition. </w:t>
      </w:r>
      <w:r w:rsidRPr="008A6D21">
        <w:rPr>
          <w:bCs/>
          <w:iCs/>
        </w:rPr>
        <w:t xml:space="preserve">However, the current findings extend this literature by emphasizing how leadership-driven initiatives </w:t>
      </w:r>
      <w:r w:rsidR="008A6D21" w:rsidRPr="008A6D21">
        <w:rPr>
          <w:bCs/>
          <w:iCs/>
        </w:rPr>
        <w:t>provide input and</w:t>
      </w:r>
      <w:r w:rsidRPr="008A6D21">
        <w:rPr>
          <w:bCs/>
          <w:iCs/>
        </w:rPr>
        <w:t xml:space="preserve"> create emotional and social contexts conducive to sustained learning engagement.</w:t>
      </w:r>
    </w:p>
    <w:p w14:paraId="7773ADF2" w14:textId="027A7399" w:rsidR="002462C2" w:rsidRPr="008A6D21" w:rsidRDefault="002462C2" w:rsidP="002462C2">
      <w:pPr>
        <w:pStyle w:val="BodyText"/>
        <w:spacing w:before="58"/>
        <w:ind w:right="156"/>
      </w:pPr>
      <w:r w:rsidRPr="008A6D21">
        <w:t xml:space="preserve">Despite their commitment, headteachers cited persistent challenges such as limited teaching materials, lack of qualified French teachers, and inadequate parental support. These challenges are consistent with findings in Sub-Saharan Africa, where resource constraints often limit instructional quality (Bennell, 2025). </w:t>
      </w:r>
      <w:r w:rsidRPr="008A6D21">
        <w:rPr>
          <w:bCs/>
          <w:iCs/>
        </w:rPr>
        <w:t>The lack of qualified French teachers implies that some educators teaching the subject were initially trained in other disciplines and later assigned French classes due to staffing shortages. This highlights a structural issue in teacher deployment that directly affec</w:t>
      </w:r>
      <w:r w:rsidR="004E443A" w:rsidRPr="008A6D21">
        <w:rPr>
          <w:bCs/>
          <w:iCs/>
        </w:rPr>
        <w:t>ts language proficiency outcomes.</w:t>
      </w:r>
    </w:p>
    <w:p w14:paraId="2BE50BBC" w14:textId="02E66D8E" w:rsidR="002462C2" w:rsidRPr="008A6D21" w:rsidRDefault="002462C2" w:rsidP="002462C2">
      <w:pPr>
        <w:pStyle w:val="BodyText"/>
        <w:spacing w:before="58"/>
        <w:ind w:right="156"/>
      </w:pPr>
      <w:r w:rsidRPr="008A6D21">
        <w:t xml:space="preserve">Parental attitudes also emerged as a barrier, with many parents prioritizing English over French. This reflects broader debates about language policy and hierarchy of languages in African education (Schwab &amp; Güneşli, 2025). According to Giampietro and Romiti (2025), successful leadership requires </w:t>
      </w:r>
      <w:r w:rsidR="008A6D21">
        <w:t>school-level interventions and</w:t>
      </w:r>
      <w:r w:rsidRPr="008A6D21">
        <w:t xml:space="preserve"> systemic and community-level collaboration. Hence, </w:t>
      </w:r>
      <w:r w:rsidR="008A6D21">
        <w:t>school leadership efforts may not fully translate into sustainable student achievement without adequate resources and parental invol</w:t>
      </w:r>
      <w:r w:rsidRPr="008A6D21">
        <w:t xml:space="preserve">vement. </w:t>
      </w:r>
      <w:r w:rsidRPr="008A6D21">
        <w:rPr>
          <w:bCs/>
          <w:iCs/>
        </w:rPr>
        <w:t>The implication here is that educational leadership must extend beyond internal school structures to include community sensitization and advocacy around the value of multilingual education.</w:t>
      </w:r>
    </w:p>
    <w:p w14:paraId="0CFFF7A7" w14:textId="0DA1D428" w:rsidR="002462C2" w:rsidRPr="008A6D21" w:rsidRDefault="002462C2" w:rsidP="002462C2">
      <w:pPr>
        <w:pStyle w:val="BodyText"/>
        <w:spacing w:before="58"/>
        <w:ind w:right="156"/>
      </w:pPr>
      <w:r w:rsidRPr="008A6D21">
        <w:t xml:space="preserve">Headteachers reported tangible </w:t>
      </w:r>
      <w:r w:rsidR="008A6D21">
        <w:t>student performance improvements</w:t>
      </w:r>
      <w:r w:rsidRPr="008A6D21">
        <w:t xml:space="preserve"> when leadership interventions were applied consistently. This reinforces global evidence that leadership is the second most important school factor influencing student learning, after classroom teaching (Hua, Arfon, &amp; Hunter, 2025). Specifically, </w:t>
      </w:r>
      <w:r w:rsidR="008A6D21">
        <w:t>leadership’s focus on supervision, teacher motivation, and learner engagement in language learning contexts</w:t>
      </w:r>
      <w:r w:rsidRPr="008A6D21">
        <w:t xml:space="preserve"> creates a culture of accountability and achievement. The improvement reported in French national exam results in some schools provides empirical confirmation that leadership directly influences academic outcomes. </w:t>
      </w:r>
      <w:r w:rsidR="004E443A" w:rsidRPr="008A6D21">
        <w:rPr>
          <w:bCs/>
          <w:iCs/>
        </w:rPr>
        <w:t xml:space="preserve">This theme </w:t>
      </w:r>
      <w:r w:rsidRPr="008A6D21">
        <w:rPr>
          <w:bCs/>
          <w:iCs/>
        </w:rPr>
        <w:t>linking leadership, teacher motivation, and student ou</w:t>
      </w:r>
      <w:r w:rsidR="004E443A" w:rsidRPr="008A6D21">
        <w:rPr>
          <w:bCs/>
          <w:iCs/>
        </w:rPr>
        <w:t xml:space="preserve">tcomes </w:t>
      </w:r>
      <w:r w:rsidRPr="008A6D21">
        <w:rPr>
          <w:bCs/>
          <w:iCs/>
        </w:rPr>
        <w:t>was central to the study’s discussion, yet it also revealed gaps in how policy supports school leaders to sustain these efforts over time.</w:t>
      </w:r>
    </w:p>
    <w:p w14:paraId="2B4DC68D" w14:textId="13A8BBF1" w:rsidR="00D33273" w:rsidRPr="008A6D21" w:rsidRDefault="002462C2" w:rsidP="002462C2">
      <w:pPr>
        <w:pStyle w:val="BodyText"/>
        <w:spacing w:before="58"/>
        <w:ind w:right="156"/>
      </w:pPr>
      <w:r w:rsidRPr="008A6D21">
        <w:t xml:space="preserve">The findings reveal that school leadership in Nyagisozi Sector contributes to improved performance in French through three interconnected pathways: Instructional Leadership, which focuses on guiding and supervising teaching practices; Transformational Leadership, which motivates both teachers and students to achieve beyond expectations; and Distributed Leadership, which fosters collaboration among teachers while actively engaging students in extracurricular learning. </w:t>
      </w:r>
      <w:r w:rsidRPr="008A6D21">
        <w:rPr>
          <w:bCs/>
          <w:iCs/>
        </w:rPr>
        <w:t xml:space="preserve">These three themes were </w:t>
      </w:r>
      <w:r w:rsidR="008A6D21" w:rsidRPr="008A6D21">
        <w:rPr>
          <w:bCs/>
          <w:iCs/>
        </w:rPr>
        <w:t>evident in the data and mutually reinforcing,</w:t>
      </w:r>
      <w:r w:rsidRPr="008A6D21">
        <w:rPr>
          <w:bCs/>
          <w:iCs/>
        </w:rPr>
        <w:t xml:space="preserve"> explaining how leadership operates as a system of influence rather than isolated </w:t>
      </w:r>
      <w:r w:rsidRPr="008A6D21">
        <w:rPr>
          <w:bCs/>
          <w:iCs/>
        </w:rPr>
        <w:lastRenderedPageBreak/>
        <w:t>actions.</w:t>
      </w:r>
      <w:r w:rsidRPr="008A6D21">
        <w:t xml:space="preserve"> Nonetheless, these efforts are hindered by systemic challenges, particularly inadequate resources and limited parental support, which must be addressed to fully realize the potential of effective leadership in enhancing students’ performance. </w:t>
      </w:r>
      <w:r w:rsidRPr="008A6D21">
        <w:rPr>
          <w:bCs/>
          <w:i/>
          <w:iCs/>
        </w:rPr>
        <w:t>Future research should therefore examine policy mechanisms for sustaining leadership-driven teacher motivation and explore comparative data across school levels to validate these findings</w:t>
      </w:r>
      <w:r w:rsidR="0050466F" w:rsidRPr="008A6D21">
        <w:t>.</w:t>
      </w:r>
    </w:p>
    <w:p w14:paraId="26E7DC7C" w14:textId="77777777" w:rsidR="00D33273" w:rsidRDefault="00D33273">
      <w:pPr>
        <w:pStyle w:val="BodyText"/>
        <w:spacing w:before="68"/>
        <w:ind w:left="0"/>
        <w:jc w:val="left"/>
      </w:pPr>
    </w:p>
    <w:p w14:paraId="4A1820A0" w14:textId="77777777" w:rsidR="001D4F4B" w:rsidRDefault="00D21102">
      <w:pPr>
        <w:pStyle w:val="Heading1"/>
      </w:pPr>
      <w:r>
        <w:t>Conclusion</w:t>
      </w:r>
      <w:r>
        <w:rPr>
          <w:spacing w:val="-9"/>
        </w:rPr>
        <w:t xml:space="preserve"> </w:t>
      </w:r>
      <w:r>
        <w:t>and</w:t>
      </w:r>
      <w:r>
        <w:rPr>
          <w:spacing w:val="-11"/>
        </w:rPr>
        <w:t xml:space="preserve"> </w:t>
      </w:r>
      <w:r>
        <w:rPr>
          <w:spacing w:val="-2"/>
        </w:rPr>
        <w:t>Recommendation</w:t>
      </w:r>
    </w:p>
    <w:p w14:paraId="1AA86D86" w14:textId="77777777" w:rsidR="001D4F4B" w:rsidRDefault="00D21102">
      <w:pPr>
        <w:pStyle w:val="Heading2"/>
        <w:spacing w:before="190"/>
      </w:pPr>
      <w:r>
        <w:rPr>
          <w:spacing w:val="-2"/>
        </w:rPr>
        <w:t>Conclusion</w:t>
      </w:r>
    </w:p>
    <w:p w14:paraId="4A7E6786" w14:textId="146C4546" w:rsidR="001D4F4B" w:rsidRDefault="00AE1CAA">
      <w:pPr>
        <w:pStyle w:val="BodyText"/>
        <w:spacing w:before="209" w:line="259" w:lineRule="auto"/>
        <w:ind w:right="497"/>
      </w:pPr>
      <w:r w:rsidRPr="00AE1CAA">
        <w:t xml:space="preserve">The study concludes that school leadership </w:t>
      </w:r>
      <w:r w:rsidR="008A6D21">
        <w:t>is pivotal</w:t>
      </w:r>
      <w:r w:rsidRPr="00AE1CAA">
        <w:t xml:space="preserve"> in enhancing students’ performance in French by ensuring effective supervision of teaching and learning processes, motivating and supporting teachers, and </w:t>
      </w:r>
      <w:r w:rsidR="00757CA1">
        <w:t>inte</w:t>
      </w:r>
      <w:r w:rsidR="00757CA1" w:rsidRPr="00AE1CAA">
        <w:t>nsifying</w:t>
      </w:r>
      <w:r w:rsidRPr="00AE1CAA">
        <w:t xml:space="preserve"> student engagement through extracurricular initiatives such as clubs and competitions. Leadership efforts </w:t>
      </w:r>
      <w:r w:rsidR="008A6D21">
        <w:t>produce tangible results, with improvements in examination performance and active learner participation</w:t>
      </w:r>
      <w:r w:rsidRPr="00AE1CAA">
        <w:t xml:space="preserve"> as clear evidence of </w:t>
      </w:r>
      <w:r w:rsidR="008A6D21">
        <w:t>their</w:t>
      </w:r>
      <w:r w:rsidRPr="00AE1CAA">
        <w:t xml:space="preserve"> impact. However, these achievements remain constrained by systemic challenges, particularly the lack of adequate resources, limited parental involvement, and insufficient numbers of trained teachers, which may hinder the sustainability of positive outcomes if not addressed</w:t>
      </w:r>
      <w:r>
        <w:t>.</w:t>
      </w:r>
    </w:p>
    <w:p w14:paraId="6E566235" w14:textId="77777777" w:rsidR="001D4F4B" w:rsidRDefault="00D21102">
      <w:pPr>
        <w:pStyle w:val="Heading2"/>
        <w:spacing w:before="189"/>
      </w:pPr>
      <w:r>
        <w:rPr>
          <w:spacing w:val="-2"/>
        </w:rPr>
        <w:t>Recommendations</w:t>
      </w:r>
    </w:p>
    <w:p w14:paraId="6E8978E4" w14:textId="5320356C" w:rsidR="00D33273" w:rsidRDefault="005E6031" w:rsidP="000E0FE3">
      <w:pPr>
        <w:pStyle w:val="BodyText"/>
        <w:spacing w:before="209" w:line="259" w:lineRule="auto"/>
        <w:ind w:right="501"/>
      </w:pPr>
      <w:r w:rsidRPr="005E6031">
        <w:t>To stren</w:t>
      </w:r>
      <w:r w:rsidRPr="008A6D21">
        <w:t xml:space="preserve">gthen these gains, headteachers are encouraged to </w:t>
      </w:r>
      <w:r w:rsidRPr="008A6D21">
        <w:rPr>
          <w:bCs/>
          <w:iCs/>
        </w:rPr>
        <w:t>consolidate and systematize their existing supervisory efforts</w:t>
      </w:r>
      <w:r w:rsidRPr="008A6D21">
        <w:t xml:space="preserve"> by enhancing instructional supervision through </w:t>
      </w:r>
      <w:r w:rsidRPr="008A6D21">
        <w:rPr>
          <w:bCs/>
          <w:iCs/>
        </w:rPr>
        <w:t>more structured, consistent, and evidence-based observations</w:t>
      </w:r>
      <w:r w:rsidRPr="008A6D21">
        <w:t xml:space="preserve"> and providing </w:t>
      </w:r>
      <w:r w:rsidRPr="008A6D21">
        <w:rPr>
          <w:bCs/>
          <w:iCs/>
        </w:rPr>
        <w:t>targeted, actionable, and reflective feedback</w:t>
      </w:r>
      <w:r w:rsidRPr="008A6D21">
        <w:t xml:space="preserve"> that fosters teacher growth rather than routine compliance. They should also </w:t>
      </w:r>
      <w:r w:rsidRPr="008A6D21">
        <w:rPr>
          <w:bCs/>
          <w:iCs/>
        </w:rPr>
        <w:t>expand beyond current motivational practices</w:t>
      </w:r>
      <w:r w:rsidRPr="008A6D21">
        <w:t xml:space="preserve"> </w:t>
      </w:r>
      <w:r w:rsidRPr="005E6031">
        <w:t>by incorporating recognition, mentorship, and sustained professional development programs that promote long-term teacher engagement. Teachers, in turn, should adopt innovative strategies such as role plays and group discussions, engage in peer collaboration, and provide continuous feedback to students</w:t>
      </w:r>
      <w:r w:rsidR="00146AE4">
        <w:t xml:space="preserve"> to enrich learning experiences</w:t>
      </w:r>
      <w:r w:rsidRPr="005E6031">
        <w:t>. Further research is r</w:t>
      </w:r>
      <w:r w:rsidR="008A6D21">
        <w:t xml:space="preserve">ecommended to capture students </w:t>
      </w:r>
      <w:r w:rsidRPr="005E6031">
        <w:t xml:space="preserve">and teachers’ perspectives, compare rural and urban settings, and apply mixed-methods approaches </w:t>
      </w:r>
      <w:r w:rsidR="008A6D21">
        <w:t>better to understand leadership's quantitative impact</w:t>
      </w:r>
      <w:r>
        <w:t xml:space="preserve"> on French performance</w:t>
      </w:r>
      <w:r w:rsidR="00A9070B">
        <w:t>.</w:t>
      </w:r>
    </w:p>
    <w:p w14:paraId="37AB4DFE" w14:textId="77777777" w:rsidR="000E0FE3" w:rsidRDefault="000E0FE3" w:rsidP="000E0FE3">
      <w:pPr>
        <w:pStyle w:val="BodyText"/>
        <w:spacing w:before="209" w:line="259" w:lineRule="auto"/>
        <w:ind w:right="501"/>
      </w:pPr>
    </w:p>
    <w:sdt>
      <w:sdtPr>
        <w:rPr>
          <w:b w:val="0"/>
          <w:bCs w:val="0"/>
          <w:sz w:val="22"/>
          <w:szCs w:val="22"/>
        </w:rPr>
        <w:id w:val="1686329232"/>
        <w:docPartObj>
          <w:docPartGallery w:val="Bibliographies"/>
          <w:docPartUnique/>
        </w:docPartObj>
      </w:sdtPr>
      <w:sdtEndPr/>
      <w:sdtContent>
        <w:p w14:paraId="644479E2" w14:textId="5125CD4E" w:rsidR="000D3EDD" w:rsidRDefault="000D3EDD">
          <w:pPr>
            <w:pStyle w:val="Heading1"/>
          </w:pPr>
          <w:r>
            <w:t>References</w:t>
          </w:r>
        </w:p>
        <w:sdt>
          <w:sdtPr>
            <w:id w:val="-573587230"/>
            <w:bibliography/>
          </w:sdtPr>
          <w:sdtEndPr/>
          <w:sdtContent>
            <w:p w14:paraId="07CEA7C5" w14:textId="38BB1DD0" w:rsidR="00A25CF0" w:rsidRDefault="000D3EDD" w:rsidP="00A25CF0">
              <w:pPr>
                <w:pStyle w:val="Bibliography"/>
                <w:ind w:left="720" w:hanging="720"/>
                <w:rPr>
                  <w:noProof/>
                  <w:sz w:val="24"/>
                  <w:szCs w:val="24"/>
                </w:rPr>
              </w:pPr>
              <w:r>
                <w:fldChar w:fldCharType="begin"/>
              </w:r>
              <w:r>
                <w:instrText xml:space="preserve"> BIBLIOGRAPHY </w:instrText>
              </w:r>
              <w:r>
                <w:fldChar w:fldCharType="separate"/>
              </w:r>
              <w:r w:rsidR="00A25CF0">
                <w:rPr>
                  <w:noProof/>
                </w:rPr>
                <w:t>Bennell, P. (2025)</w:t>
              </w:r>
              <w:r w:rsidR="002D0470" w:rsidRPr="002D0470">
                <w:rPr>
                  <w:rFonts w:ascii="Times New Roman" w:hAnsi="Times New Roman"/>
                  <w:sz w:val="20"/>
                </w:rPr>
                <w:t xml:space="preserve"> </w:t>
              </w:r>
              <w:r w:rsidR="002D0470">
                <w:rPr>
                  <w:rFonts w:ascii="Times New Roman" w:hAnsi="Times New Roman"/>
                  <w:sz w:val="20"/>
                </w:rPr>
                <w:t>‘</w:t>
              </w:r>
              <w:r w:rsidR="00A25CF0">
                <w:rPr>
                  <w:noProof/>
                </w:rPr>
                <w:t>Dissatisfied but nowhere to go: teacher attrition in the context of mass unemployment in Sub-Saharan Africa</w:t>
              </w:r>
              <w:r w:rsidR="002D0470">
                <w:rPr>
                  <w:rFonts w:ascii="Times New Roman" w:hAnsi="Times New Roman"/>
                  <w:sz w:val="20"/>
                </w:rPr>
                <w:t xml:space="preserve">’, </w:t>
              </w:r>
              <w:r w:rsidR="00A25CF0">
                <w:rPr>
                  <w:i/>
                  <w:iCs/>
                  <w:noProof/>
                </w:rPr>
                <w:t>Globalisation, Societies and Education, 23</w:t>
              </w:r>
              <w:r w:rsidR="00A25CF0">
                <w:rPr>
                  <w:noProof/>
                </w:rPr>
                <w:t>(4), 959-970.</w:t>
              </w:r>
            </w:p>
            <w:p w14:paraId="1E06D2A9" w14:textId="015C019E" w:rsidR="00A25CF0" w:rsidRDefault="00A25CF0" w:rsidP="00A25CF0">
              <w:pPr>
                <w:pStyle w:val="Bibliography"/>
                <w:ind w:left="720" w:hanging="720"/>
                <w:rPr>
                  <w:noProof/>
                </w:rPr>
              </w:pPr>
              <w:r>
                <w:rPr>
                  <w:noProof/>
                </w:rPr>
                <w:t>Chen, W. Y. (2025)</w:t>
              </w:r>
              <w:r w:rsidR="002D0470" w:rsidRPr="002D0470">
                <w:rPr>
                  <w:rFonts w:ascii="Times New Roman" w:hAnsi="Times New Roman"/>
                  <w:sz w:val="20"/>
                </w:rPr>
                <w:t xml:space="preserve"> </w:t>
              </w:r>
              <w:r w:rsidR="002D0470">
                <w:rPr>
                  <w:rFonts w:ascii="Times New Roman" w:hAnsi="Times New Roman"/>
                  <w:sz w:val="20"/>
                </w:rPr>
                <w:t>‘</w:t>
              </w:r>
              <w:r>
                <w:rPr>
                  <w:noProof/>
                </w:rPr>
                <w:t>What motivates teachers to lead? Examining the effects of perceived role expectations and role identities on teacher leadership behaviour</w:t>
              </w:r>
              <w:r w:rsidR="002D0470">
                <w:rPr>
                  <w:rFonts w:ascii="Times New Roman" w:hAnsi="Times New Roman"/>
                  <w:sz w:val="20"/>
                </w:rPr>
                <w:t xml:space="preserve">’, </w:t>
              </w:r>
              <w:r>
                <w:rPr>
                  <w:i/>
                  <w:iCs/>
                  <w:noProof/>
                </w:rPr>
                <w:t>Educational Management Administration &amp; Leadership, 53</w:t>
              </w:r>
              <w:r>
                <w:rPr>
                  <w:noProof/>
                </w:rPr>
                <w:t>(1), 83-101.</w:t>
              </w:r>
            </w:p>
            <w:p w14:paraId="06CC69AD" w14:textId="3B7C35F9" w:rsidR="00A25CF0" w:rsidRDefault="00A25CF0" w:rsidP="00A25CF0">
              <w:pPr>
                <w:pStyle w:val="Bibliography"/>
                <w:ind w:left="720" w:hanging="720"/>
                <w:rPr>
                  <w:noProof/>
                </w:rPr>
              </w:pPr>
              <w:r>
                <w:rPr>
                  <w:noProof/>
                </w:rPr>
                <w:t>Giampietro, L., &amp; Romiti, S. (2025)</w:t>
              </w:r>
              <w:r w:rsidR="002D0470">
                <w:rPr>
                  <w:noProof/>
                </w:rPr>
                <w:t xml:space="preserve"> </w:t>
              </w:r>
              <w:r w:rsidR="002D0470">
                <w:rPr>
                  <w:rFonts w:ascii="Times New Roman" w:hAnsi="Times New Roman"/>
                  <w:sz w:val="20"/>
                </w:rPr>
                <w:t>‘</w:t>
              </w:r>
              <w:r>
                <w:rPr>
                  <w:noProof/>
                </w:rPr>
                <w:t>Parents, schools and community collaboration for improvement: insights from the evaluation processes</w:t>
              </w:r>
              <w:r w:rsidR="002D0470">
                <w:rPr>
                  <w:rFonts w:ascii="Times New Roman" w:hAnsi="Times New Roman"/>
                  <w:sz w:val="20"/>
                </w:rPr>
                <w:t xml:space="preserve">’, </w:t>
              </w:r>
              <w:r>
                <w:rPr>
                  <w:i/>
                  <w:iCs/>
                  <w:noProof/>
                </w:rPr>
                <w:t>Journal of Professional Capital and Community, 10</w:t>
              </w:r>
              <w:r>
                <w:rPr>
                  <w:noProof/>
                </w:rPr>
                <w:t>(3), 321-336.</w:t>
              </w:r>
            </w:p>
            <w:p w14:paraId="6AFEC1E0" w14:textId="1FE8E409" w:rsidR="00A25CF0" w:rsidRDefault="00A25CF0" w:rsidP="00A25CF0">
              <w:pPr>
                <w:pStyle w:val="Bibliography"/>
                <w:ind w:left="720" w:hanging="720"/>
                <w:rPr>
                  <w:noProof/>
                </w:rPr>
              </w:pPr>
              <w:r>
                <w:rPr>
                  <w:noProof/>
                </w:rPr>
                <w:t>Hua, Z., Arfon, E., &amp; Hunter, A. M. (2025)</w:t>
              </w:r>
              <w:r w:rsidR="002D0470" w:rsidRPr="002D0470">
                <w:rPr>
                  <w:rFonts w:ascii="Times New Roman" w:hAnsi="Times New Roman"/>
                  <w:sz w:val="20"/>
                </w:rPr>
                <w:t xml:space="preserve"> </w:t>
              </w:r>
              <w:r w:rsidR="002D0470">
                <w:rPr>
                  <w:rFonts w:ascii="Times New Roman" w:hAnsi="Times New Roman"/>
                  <w:sz w:val="20"/>
                </w:rPr>
                <w:t>‘</w:t>
              </w:r>
              <w:r>
                <w:rPr>
                  <w:noProof/>
                </w:rPr>
                <w:t>Complexity in secondary languages: how the local context shapes languages education in England</w:t>
              </w:r>
              <w:r w:rsidR="002D0470">
                <w:rPr>
                  <w:rFonts w:ascii="Times New Roman" w:hAnsi="Times New Roman"/>
                  <w:sz w:val="20"/>
                </w:rPr>
                <w:t xml:space="preserve">’, </w:t>
              </w:r>
              <w:r>
                <w:rPr>
                  <w:i/>
                  <w:iCs/>
                  <w:noProof/>
                </w:rPr>
                <w:t>The Language Learning Journal</w:t>
              </w:r>
              <w:r>
                <w:rPr>
                  <w:noProof/>
                </w:rPr>
                <w:t>, 1-21.</w:t>
              </w:r>
            </w:p>
            <w:p w14:paraId="4A6098C6" w14:textId="4B76D739" w:rsidR="00A25CF0" w:rsidRDefault="00A25CF0" w:rsidP="00A25CF0">
              <w:pPr>
                <w:pStyle w:val="Bibliography"/>
                <w:ind w:left="720" w:hanging="720"/>
                <w:rPr>
                  <w:noProof/>
                </w:rPr>
              </w:pPr>
              <w:r>
                <w:rPr>
                  <w:noProof/>
                </w:rPr>
                <w:t>Nsengumuremyi, E., &amp; Imaniriho, D. (2025)</w:t>
              </w:r>
              <w:r w:rsidR="002D0470" w:rsidRPr="002D0470">
                <w:rPr>
                  <w:rFonts w:ascii="Times New Roman" w:hAnsi="Times New Roman"/>
                  <w:sz w:val="20"/>
                </w:rPr>
                <w:t xml:space="preserve"> </w:t>
              </w:r>
              <w:r w:rsidR="002D0470">
                <w:rPr>
                  <w:rFonts w:ascii="Times New Roman" w:hAnsi="Times New Roman"/>
                  <w:sz w:val="20"/>
                </w:rPr>
                <w:t>‘</w:t>
              </w:r>
              <w:r>
                <w:rPr>
                  <w:noProof/>
                </w:rPr>
                <w:t>Exploring the influence of head teachers’ instructional supervision on the development of competencies in lesson preparation for science and elementary technology teachers in public primary schools in Gasabo District, Rwanda</w:t>
              </w:r>
              <w:r w:rsidR="002D0470">
                <w:rPr>
                  <w:rFonts w:ascii="Times New Roman" w:hAnsi="Times New Roman"/>
                  <w:sz w:val="20"/>
                </w:rPr>
                <w:t xml:space="preserve">’, </w:t>
              </w:r>
              <w:r>
                <w:rPr>
                  <w:i/>
                  <w:iCs/>
                  <w:noProof/>
                </w:rPr>
                <w:t>African Journal of Empirical Research, 6</w:t>
              </w:r>
              <w:r>
                <w:rPr>
                  <w:noProof/>
                </w:rPr>
                <w:t>(1), 213-224.</w:t>
              </w:r>
            </w:p>
            <w:p w14:paraId="76D1BB11" w14:textId="5E6377A1" w:rsidR="00A25CF0" w:rsidRDefault="00A25CF0" w:rsidP="00A25CF0">
              <w:pPr>
                <w:pStyle w:val="Bibliography"/>
                <w:ind w:left="720" w:hanging="720"/>
                <w:rPr>
                  <w:noProof/>
                </w:rPr>
              </w:pPr>
              <w:r>
                <w:rPr>
                  <w:noProof/>
                </w:rPr>
                <w:t>Nugraha, I. S., &amp; Sukarno, S. (2025)</w:t>
              </w:r>
              <w:r w:rsidR="002D0470" w:rsidRPr="002D0470">
                <w:rPr>
                  <w:rFonts w:ascii="Times New Roman" w:hAnsi="Times New Roman"/>
                  <w:sz w:val="20"/>
                </w:rPr>
                <w:t xml:space="preserve"> </w:t>
              </w:r>
              <w:r w:rsidR="002D0470">
                <w:rPr>
                  <w:rFonts w:ascii="Times New Roman" w:hAnsi="Times New Roman"/>
                  <w:sz w:val="20"/>
                </w:rPr>
                <w:t>‘</w:t>
              </w:r>
              <w:r>
                <w:rPr>
                  <w:noProof/>
                </w:rPr>
                <w:t xml:space="preserve">Environmental Support in Promoting Students’ English Language as Second </w:t>
              </w:r>
              <w:r>
                <w:rPr>
                  <w:noProof/>
                </w:rPr>
                <w:lastRenderedPageBreak/>
                <w:t>Language Acquisition: A Case in at-Tawazun Modern Islamic Boarding School</w:t>
              </w:r>
              <w:r w:rsidR="002D0470">
                <w:rPr>
                  <w:rFonts w:ascii="Times New Roman" w:hAnsi="Times New Roman"/>
                  <w:sz w:val="20"/>
                </w:rPr>
                <w:t xml:space="preserve">’, </w:t>
              </w:r>
              <w:r>
                <w:rPr>
                  <w:i/>
                  <w:iCs/>
                  <w:noProof/>
                </w:rPr>
                <w:t>Formosa Journal of Sustainable Research, 4</w:t>
              </w:r>
              <w:r>
                <w:rPr>
                  <w:noProof/>
                </w:rPr>
                <w:t>(2), 219-236.</w:t>
              </w:r>
            </w:p>
            <w:p w14:paraId="670284E4" w14:textId="29BB9BF0" w:rsidR="00A25CF0" w:rsidRDefault="00A25CF0" w:rsidP="00A25CF0">
              <w:pPr>
                <w:pStyle w:val="Bibliography"/>
                <w:ind w:left="720" w:hanging="720"/>
                <w:rPr>
                  <w:noProof/>
                </w:rPr>
              </w:pPr>
              <w:r>
                <w:rPr>
                  <w:noProof/>
                </w:rPr>
                <w:t>Ralebese, M. D., Jita, K., &amp; Badmus, O. T. (2025)</w:t>
              </w:r>
              <w:r w:rsidR="002D0470" w:rsidRPr="002D0470">
                <w:rPr>
                  <w:rFonts w:ascii="Times New Roman" w:hAnsi="Times New Roman"/>
                  <w:sz w:val="20"/>
                </w:rPr>
                <w:t xml:space="preserve"> </w:t>
              </w:r>
              <w:r w:rsidR="002D0470">
                <w:rPr>
                  <w:rFonts w:ascii="Times New Roman" w:hAnsi="Times New Roman"/>
                  <w:sz w:val="20"/>
                </w:rPr>
                <w:t>‘</w:t>
              </w:r>
              <w:r>
                <w:rPr>
                  <w:noProof/>
                </w:rPr>
                <w:t>Examining primary school principals’ instructional leadership practices: A case study on curriculum reform and implementation</w:t>
              </w:r>
              <w:r w:rsidR="002D0470">
                <w:rPr>
                  <w:rFonts w:ascii="Times New Roman" w:hAnsi="Times New Roman"/>
                  <w:sz w:val="20"/>
                </w:rPr>
                <w:t xml:space="preserve">’, </w:t>
              </w:r>
              <w:r>
                <w:rPr>
                  <w:i/>
                  <w:iCs/>
                  <w:noProof/>
                </w:rPr>
                <w:t>Education Sciences, 15</w:t>
              </w:r>
              <w:r>
                <w:rPr>
                  <w:noProof/>
                </w:rPr>
                <w:t>(1), 70.</w:t>
              </w:r>
            </w:p>
            <w:p w14:paraId="66B119A2" w14:textId="3000559E" w:rsidR="00A25CF0" w:rsidRDefault="00A25CF0" w:rsidP="00A25CF0">
              <w:pPr>
                <w:pStyle w:val="Bibliography"/>
                <w:ind w:left="720" w:hanging="720"/>
                <w:rPr>
                  <w:noProof/>
                </w:rPr>
              </w:pPr>
              <w:r>
                <w:rPr>
                  <w:noProof/>
                </w:rPr>
                <w:t>Saka, N. T. (2025)</w:t>
              </w:r>
              <w:r w:rsidR="002D0470" w:rsidRPr="002D0470">
                <w:rPr>
                  <w:rFonts w:ascii="Times New Roman" w:hAnsi="Times New Roman"/>
                  <w:sz w:val="20"/>
                </w:rPr>
                <w:t xml:space="preserve"> </w:t>
              </w:r>
              <w:r w:rsidR="002D0470">
                <w:rPr>
                  <w:rFonts w:ascii="Times New Roman" w:hAnsi="Times New Roman"/>
                  <w:sz w:val="20"/>
                </w:rPr>
                <w:t>‘</w:t>
              </w:r>
              <w:r>
                <w:rPr>
                  <w:noProof/>
                </w:rPr>
                <w:t>Social learning theory</w:t>
              </w:r>
              <w:r w:rsidR="002D0470">
                <w:rPr>
                  <w:rFonts w:ascii="Times New Roman" w:hAnsi="Times New Roman"/>
                  <w:sz w:val="20"/>
                </w:rPr>
                <w:t xml:space="preserve">’, </w:t>
              </w:r>
              <w:r>
                <w:rPr>
                  <w:noProof/>
                </w:rPr>
                <w:t>In Exploring Adult Education through Learning Theory. (pp. 135-162). IGI Global.</w:t>
              </w:r>
            </w:p>
            <w:p w14:paraId="333150E4" w14:textId="2887BDEA" w:rsidR="00A25CF0" w:rsidRDefault="00A25CF0" w:rsidP="00A25CF0">
              <w:pPr>
                <w:pStyle w:val="Bibliography"/>
                <w:ind w:left="720" w:hanging="720"/>
                <w:rPr>
                  <w:noProof/>
                </w:rPr>
              </w:pPr>
              <w:r>
                <w:rPr>
                  <w:noProof/>
                </w:rPr>
                <w:t>Schwab, S., &amp; Güneşli, H. (2025)</w:t>
              </w:r>
              <w:r w:rsidR="002D0470" w:rsidRPr="002D0470">
                <w:rPr>
                  <w:rFonts w:ascii="Times New Roman" w:hAnsi="Times New Roman"/>
                  <w:sz w:val="20"/>
                </w:rPr>
                <w:t xml:space="preserve"> </w:t>
              </w:r>
              <w:r w:rsidR="002D0470">
                <w:rPr>
                  <w:rFonts w:ascii="Times New Roman" w:hAnsi="Times New Roman"/>
                  <w:sz w:val="20"/>
                </w:rPr>
                <w:t>‘</w:t>
              </w:r>
              <w:r>
                <w:rPr>
                  <w:noProof/>
                </w:rPr>
                <w:t>Monolingual habitus through the lens of multilingual parents</w:t>
              </w:r>
              <w:r w:rsidR="002D0470">
                <w:rPr>
                  <w:rFonts w:ascii="Times New Roman" w:hAnsi="Times New Roman"/>
                  <w:sz w:val="20"/>
                </w:rPr>
                <w:t xml:space="preserve">’, </w:t>
              </w:r>
              <w:r>
                <w:rPr>
                  <w:i/>
                  <w:iCs/>
                  <w:noProof/>
                </w:rPr>
                <w:t>Journal of Multilingual and Multicultural Development</w:t>
              </w:r>
              <w:r>
                <w:rPr>
                  <w:noProof/>
                </w:rPr>
                <w:t>, 1-17.</w:t>
              </w:r>
              <w:r w:rsidR="002D0470">
                <w:rPr>
                  <w:noProof/>
                </w:rPr>
                <w:t xml:space="preserve"> </w:t>
              </w:r>
            </w:p>
            <w:p w14:paraId="78BC64F3" w14:textId="77777777" w:rsidR="00D33273" w:rsidRDefault="000D3EDD" w:rsidP="00D33273">
              <w:r>
                <w:rPr>
                  <w:b/>
                  <w:bCs/>
                  <w:noProof/>
                </w:rPr>
                <w:fldChar w:fldCharType="end"/>
              </w:r>
            </w:p>
          </w:sdtContent>
        </w:sdt>
      </w:sdtContent>
    </w:sdt>
    <w:p w14:paraId="50ACCE2C" w14:textId="2AEFAAAE" w:rsidR="001D4F4B" w:rsidRDefault="001D4F4B" w:rsidP="00D33273"/>
    <w:sectPr w:rsidR="001D4F4B">
      <w:headerReference w:type="default" r:id="rId22"/>
      <w:footerReference w:type="default" r:id="rId23"/>
      <w:pgSz w:w="12240" w:h="15840"/>
      <w:pgMar w:top="1260" w:right="1080" w:bottom="1160" w:left="720" w:header="848"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0F2F" w14:textId="77777777" w:rsidR="00566A68" w:rsidRDefault="00566A68">
      <w:r>
        <w:separator/>
      </w:r>
    </w:p>
  </w:endnote>
  <w:endnote w:type="continuationSeparator" w:id="0">
    <w:p w14:paraId="0D2EB16A" w14:textId="77777777" w:rsidR="00566A68" w:rsidRDefault="0056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8453" w14:textId="77777777" w:rsidR="00181085" w:rsidRDefault="00181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5CDA" w14:textId="77777777" w:rsidR="00181085" w:rsidRDefault="00181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C8F7" w14:textId="77777777" w:rsidR="00181085" w:rsidRDefault="001810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182150"/>
      <w:docPartObj>
        <w:docPartGallery w:val="Page Numbers (Bottom of Page)"/>
        <w:docPartUnique/>
      </w:docPartObj>
    </w:sdtPr>
    <w:sdtEndPr>
      <w:rPr>
        <w:noProof/>
      </w:rPr>
    </w:sdtEndPr>
    <w:sdtContent>
      <w:p w14:paraId="524E3B4B" w14:textId="173BBEE7" w:rsidR="00181085" w:rsidRDefault="00181085">
        <w:pPr>
          <w:pStyle w:val="Footer"/>
          <w:jc w:val="center"/>
        </w:pPr>
        <w:r>
          <w:fldChar w:fldCharType="begin"/>
        </w:r>
        <w:r>
          <w:instrText xml:space="preserve"> PAGE   \* MERGEFORMAT </w:instrText>
        </w:r>
        <w:r>
          <w:fldChar w:fldCharType="separate"/>
        </w:r>
        <w:r w:rsidR="008C1CBF">
          <w:rPr>
            <w:noProof/>
          </w:rPr>
          <w:t>128</w:t>
        </w:r>
        <w:r>
          <w:rPr>
            <w:noProof/>
          </w:rPr>
          <w:fldChar w:fldCharType="end"/>
        </w:r>
      </w:p>
    </w:sdtContent>
  </w:sdt>
  <w:p w14:paraId="2BBD7811" w14:textId="44257E7C" w:rsidR="001D4F4B" w:rsidRDefault="001D4F4B">
    <w:pPr>
      <w:pStyle w:val="BodyText"/>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1D17" w14:textId="77777777" w:rsidR="00566A68" w:rsidRDefault="00566A68">
      <w:r>
        <w:separator/>
      </w:r>
    </w:p>
  </w:footnote>
  <w:footnote w:type="continuationSeparator" w:id="0">
    <w:p w14:paraId="7C239C32" w14:textId="77777777" w:rsidR="00566A68" w:rsidRDefault="0056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AA5C" w14:textId="77777777" w:rsidR="00181085" w:rsidRDefault="0018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EA59" w14:textId="77777777" w:rsidR="00181085" w:rsidRDefault="00181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160D" w14:textId="77777777" w:rsidR="00181085" w:rsidRDefault="001810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707" w14:textId="77777777" w:rsidR="001D4F4B" w:rsidRDefault="00D21102">
    <w:pPr>
      <w:pStyle w:val="BodyText"/>
      <w:spacing w:before="0"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3D913333" wp14:editId="4120AF8B">
              <wp:simplePos x="0" y="0"/>
              <wp:positionH relativeFrom="page">
                <wp:posOffset>899160</wp:posOffset>
              </wp:positionH>
              <wp:positionV relativeFrom="page">
                <wp:posOffset>525780</wp:posOffset>
              </wp:positionV>
              <wp:extent cx="1463040" cy="1752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75260"/>
                      </a:xfrm>
                      <a:prstGeom prst="rect">
                        <a:avLst/>
                      </a:prstGeom>
                    </wps:spPr>
                    <wps:txbx>
                      <w:txbxContent>
                        <w:p w14:paraId="12F564DA" w14:textId="3A80948F" w:rsidR="001D4F4B" w:rsidRDefault="00663C23">
                          <w:pPr>
                            <w:pStyle w:val="BodyText"/>
                            <w:spacing w:before="0" w:line="239" w:lineRule="exact"/>
                            <w:ind w:left="20"/>
                            <w:jc w:val="left"/>
                          </w:pPr>
                          <w:r>
                            <w:t>Habiyambere,</w:t>
                          </w:r>
                          <w:r>
                            <w:rPr>
                              <w:spacing w:val="-11"/>
                            </w:rPr>
                            <w:t xml:space="preserve"> </w:t>
                          </w:r>
                          <w:r>
                            <w:rPr>
                              <w:spacing w:val="-4"/>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D913333" id="_x0000_t202" coordsize="21600,21600" o:spt="202" path="m,l,21600r21600,l21600,xe">
              <v:stroke joinstyle="miter"/>
              <v:path gradientshapeok="t" o:connecttype="rect"/>
            </v:shapetype>
            <v:shape id="Textbox 9" o:spid="_x0000_s1027" type="#_x0000_t202" style="position:absolute;margin-left:70.8pt;margin-top:41.4pt;width:115.2pt;height:13.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" filled="f" stroked="f">
              <v:path arrowok="t"/>
              <v:textbox inset="0,0,0,0">
                <w:txbxContent>
                  <w:p w14:paraId="12F564DA" w14:textId="3A80948F" w:rsidR="001D4F4B" w:rsidRDefault="00663C23">
                    <w:pPr>
                      <w:pStyle w:val="BodyText"/>
                      <w:spacing w:before="0" w:line="239" w:lineRule="exact"/>
                      <w:ind w:left="20"/>
                      <w:jc w:val="left"/>
                    </w:pPr>
                    <w:r>
                      <w:t>Habiyambere,</w:t>
                    </w:r>
                    <w:r>
                      <w:rPr>
                        <w:spacing w:val="-11"/>
                      </w:rPr>
                      <w:t xml:space="preserve"> </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F65F1"/>
    <w:multiLevelType w:val="multilevel"/>
    <w:tmpl w:val="4ACCDD8C"/>
    <w:lvl w:ilvl="0">
      <w:start w:val="3"/>
      <w:numFmt w:val="decimal"/>
      <w:lvlText w:val="%1"/>
      <w:lvlJc w:val="left"/>
      <w:pPr>
        <w:ind w:left="696" w:hanging="337"/>
        <w:jc w:val="left"/>
      </w:pPr>
      <w:rPr>
        <w:rFonts w:hint="default"/>
        <w:lang w:val="en-US" w:eastAsia="en-US" w:bidi="ar-SA"/>
      </w:rPr>
    </w:lvl>
    <w:lvl w:ilvl="1">
      <w:start w:val="1"/>
      <w:numFmt w:val="decimal"/>
      <w:lvlText w:val="%1.%2."/>
      <w:lvlJc w:val="left"/>
      <w:pPr>
        <w:ind w:left="696" w:hanging="337"/>
        <w:jc w:val="left"/>
      </w:pPr>
      <w:rPr>
        <w:rFonts w:ascii="Candara" w:eastAsia="Candara" w:hAnsi="Candara" w:cs="Candara" w:hint="default"/>
        <w:b/>
        <w:bCs/>
        <w:i w:val="0"/>
        <w:iCs w:val="0"/>
        <w:spacing w:val="-1"/>
        <w:w w:val="100"/>
        <w:sz w:val="22"/>
        <w:szCs w:val="22"/>
        <w:lang w:val="en-US" w:eastAsia="en-US" w:bidi="ar-SA"/>
      </w:rPr>
    </w:lvl>
    <w:lvl w:ilvl="2">
      <w:numFmt w:val="bullet"/>
      <w:lvlText w:val="•"/>
      <w:lvlJc w:val="left"/>
      <w:pPr>
        <w:ind w:left="2648" w:hanging="337"/>
      </w:pPr>
      <w:rPr>
        <w:rFonts w:hint="default"/>
        <w:lang w:val="en-US" w:eastAsia="en-US" w:bidi="ar-SA"/>
      </w:rPr>
    </w:lvl>
    <w:lvl w:ilvl="3">
      <w:numFmt w:val="bullet"/>
      <w:lvlText w:val="•"/>
      <w:lvlJc w:val="left"/>
      <w:pPr>
        <w:ind w:left="3622" w:hanging="337"/>
      </w:pPr>
      <w:rPr>
        <w:rFonts w:hint="default"/>
        <w:lang w:val="en-US" w:eastAsia="en-US" w:bidi="ar-SA"/>
      </w:rPr>
    </w:lvl>
    <w:lvl w:ilvl="4">
      <w:numFmt w:val="bullet"/>
      <w:lvlText w:val="•"/>
      <w:lvlJc w:val="left"/>
      <w:pPr>
        <w:ind w:left="4596" w:hanging="337"/>
      </w:pPr>
      <w:rPr>
        <w:rFonts w:hint="default"/>
        <w:lang w:val="en-US" w:eastAsia="en-US" w:bidi="ar-SA"/>
      </w:rPr>
    </w:lvl>
    <w:lvl w:ilvl="5">
      <w:numFmt w:val="bullet"/>
      <w:lvlText w:val="•"/>
      <w:lvlJc w:val="left"/>
      <w:pPr>
        <w:ind w:left="5570" w:hanging="337"/>
      </w:pPr>
      <w:rPr>
        <w:rFonts w:hint="default"/>
        <w:lang w:val="en-US" w:eastAsia="en-US" w:bidi="ar-SA"/>
      </w:rPr>
    </w:lvl>
    <w:lvl w:ilvl="6">
      <w:numFmt w:val="bullet"/>
      <w:lvlText w:val="•"/>
      <w:lvlJc w:val="left"/>
      <w:pPr>
        <w:ind w:left="6544" w:hanging="337"/>
      </w:pPr>
      <w:rPr>
        <w:rFonts w:hint="default"/>
        <w:lang w:val="en-US" w:eastAsia="en-US" w:bidi="ar-SA"/>
      </w:rPr>
    </w:lvl>
    <w:lvl w:ilvl="7">
      <w:numFmt w:val="bullet"/>
      <w:lvlText w:val="•"/>
      <w:lvlJc w:val="left"/>
      <w:pPr>
        <w:ind w:left="7518" w:hanging="337"/>
      </w:pPr>
      <w:rPr>
        <w:rFonts w:hint="default"/>
        <w:lang w:val="en-US" w:eastAsia="en-US" w:bidi="ar-SA"/>
      </w:rPr>
    </w:lvl>
    <w:lvl w:ilvl="8">
      <w:numFmt w:val="bullet"/>
      <w:lvlText w:val="•"/>
      <w:lvlJc w:val="left"/>
      <w:pPr>
        <w:ind w:left="8492" w:hanging="33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ztDAwNrIwMjC3MLNQ0lEKTi0uzszPAykwrAUAkAIP3ywAAAA="/>
  </w:docVars>
  <w:rsids>
    <w:rsidRoot w:val="001D4F4B"/>
    <w:rsid w:val="000B01FE"/>
    <w:rsid w:val="000B6F54"/>
    <w:rsid w:val="000D1432"/>
    <w:rsid w:val="000D3EDD"/>
    <w:rsid w:val="000E0FE3"/>
    <w:rsid w:val="000F36C8"/>
    <w:rsid w:val="001337F7"/>
    <w:rsid w:val="00146AE4"/>
    <w:rsid w:val="00165446"/>
    <w:rsid w:val="00177537"/>
    <w:rsid w:val="00181085"/>
    <w:rsid w:val="001C3457"/>
    <w:rsid w:val="001D4F4B"/>
    <w:rsid w:val="00216C62"/>
    <w:rsid w:val="00217770"/>
    <w:rsid w:val="00224308"/>
    <w:rsid w:val="002462C2"/>
    <w:rsid w:val="00280327"/>
    <w:rsid w:val="002958DD"/>
    <w:rsid w:val="002A5CD3"/>
    <w:rsid w:val="002D0470"/>
    <w:rsid w:val="0031761F"/>
    <w:rsid w:val="0033136B"/>
    <w:rsid w:val="003B10C8"/>
    <w:rsid w:val="003C6166"/>
    <w:rsid w:val="003D34B5"/>
    <w:rsid w:val="003E0EF5"/>
    <w:rsid w:val="003F71A3"/>
    <w:rsid w:val="0040254A"/>
    <w:rsid w:val="004039FB"/>
    <w:rsid w:val="0040767D"/>
    <w:rsid w:val="00461002"/>
    <w:rsid w:val="00472536"/>
    <w:rsid w:val="004B7161"/>
    <w:rsid w:val="004E1451"/>
    <w:rsid w:val="004E443A"/>
    <w:rsid w:val="00502E4E"/>
    <w:rsid w:val="0050466F"/>
    <w:rsid w:val="00566A68"/>
    <w:rsid w:val="00582483"/>
    <w:rsid w:val="00597AA8"/>
    <w:rsid w:val="005B23F4"/>
    <w:rsid w:val="005B6E39"/>
    <w:rsid w:val="005B7148"/>
    <w:rsid w:val="005D59BA"/>
    <w:rsid w:val="005E6031"/>
    <w:rsid w:val="005F792B"/>
    <w:rsid w:val="00606570"/>
    <w:rsid w:val="00663C23"/>
    <w:rsid w:val="006814BB"/>
    <w:rsid w:val="00682A7F"/>
    <w:rsid w:val="0068744E"/>
    <w:rsid w:val="006A3B19"/>
    <w:rsid w:val="006B159A"/>
    <w:rsid w:val="006B765E"/>
    <w:rsid w:val="006D45C6"/>
    <w:rsid w:val="0073209A"/>
    <w:rsid w:val="00745B2D"/>
    <w:rsid w:val="00757CA1"/>
    <w:rsid w:val="00774704"/>
    <w:rsid w:val="007867BC"/>
    <w:rsid w:val="00790D98"/>
    <w:rsid w:val="00791ACA"/>
    <w:rsid w:val="00802133"/>
    <w:rsid w:val="008325D6"/>
    <w:rsid w:val="008374F2"/>
    <w:rsid w:val="00847607"/>
    <w:rsid w:val="00856B81"/>
    <w:rsid w:val="008A3040"/>
    <w:rsid w:val="008A6D21"/>
    <w:rsid w:val="008C1CBF"/>
    <w:rsid w:val="008C65AA"/>
    <w:rsid w:val="008E5CA8"/>
    <w:rsid w:val="00903829"/>
    <w:rsid w:val="009865FD"/>
    <w:rsid w:val="009C63CE"/>
    <w:rsid w:val="00A10490"/>
    <w:rsid w:val="00A13232"/>
    <w:rsid w:val="00A25CF0"/>
    <w:rsid w:val="00A45B12"/>
    <w:rsid w:val="00A9070B"/>
    <w:rsid w:val="00A97DF2"/>
    <w:rsid w:val="00AC7175"/>
    <w:rsid w:val="00AD2559"/>
    <w:rsid w:val="00AE1CAA"/>
    <w:rsid w:val="00AF1605"/>
    <w:rsid w:val="00B4539A"/>
    <w:rsid w:val="00B51D89"/>
    <w:rsid w:val="00B72B13"/>
    <w:rsid w:val="00B74C23"/>
    <w:rsid w:val="00B7511D"/>
    <w:rsid w:val="00B83D78"/>
    <w:rsid w:val="00BE721F"/>
    <w:rsid w:val="00C0691D"/>
    <w:rsid w:val="00C367BD"/>
    <w:rsid w:val="00C648CB"/>
    <w:rsid w:val="00C90996"/>
    <w:rsid w:val="00CA4637"/>
    <w:rsid w:val="00CB00E5"/>
    <w:rsid w:val="00CB62A9"/>
    <w:rsid w:val="00CE73E5"/>
    <w:rsid w:val="00D21102"/>
    <w:rsid w:val="00D33273"/>
    <w:rsid w:val="00DE1B20"/>
    <w:rsid w:val="00DF32A4"/>
    <w:rsid w:val="00E54640"/>
    <w:rsid w:val="00E9326D"/>
    <w:rsid w:val="00EB0D85"/>
    <w:rsid w:val="00EE5EFF"/>
    <w:rsid w:val="00EF0EE3"/>
    <w:rsid w:val="00EF3106"/>
    <w:rsid w:val="00F3525B"/>
    <w:rsid w:val="00F72EF2"/>
    <w:rsid w:val="00FC6562"/>
    <w:rsid w:val="00FD4EA5"/>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A9832"/>
  <w15:docId w15:val="{D9D7C356-0C6E-4732-B4E8-4388CE7B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ndara" w:eastAsia="Candara" w:hAnsi="Candara" w:cs="Candara"/>
    </w:rPr>
  </w:style>
  <w:style w:type="paragraph" w:styleId="Heading1">
    <w:name w:val="heading 1"/>
    <w:basedOn w:val="Normal"/>
    <w:link w:val="Heading1Char"/>
    <w:uiPriority w:val="9"/>
    <w:qFormat/>
    <w:pPr>
      <w:ind w:left="720"/>
      <w:outlineLvl w:val="0"/>
    </w:pPr>
    <w:rPr>
      <w:b/>
      <w:bCs/>
      <w:sz w:val="24"/>
      <w:szCs w:val="24"/>
    </w:rPr>
  </w:style>
  <w:style w:type="paragraph" w:styleId="Heading2">
    <w:name w:val="heading 2"/>
    <w:basedOn w:val="Normal"/>
    <w:uiPriority w:val="9"/>
    <w:unhideWhenUsed/>
    <w:qFormat/>
    <w:pPr>
      <w:spacing w:before="180"/>
      <w:ind w:left="360"/>
      <w:outlineLvl w:val="1"/>
    </w:pPr>
    <w:rPr>
      <w:b/>
      <w:bCs/>
    </w:rPr>
  </w:style>
  <w:style w:type="paragraph" w:styleId="Heading3">
    <w:name w:val="heading 3"/>
    <w:basedOn w:val="Normal"/>
    <w:uiPriority w:val="9"/>
    <w:unhideWhenUsed/>
    <w:qFormat/>
    <w:pPr>
      <w:ind w:left="360"/>
      <w:jc w:val="both"/>
      <w:outlineLvl w:val="2"/>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39"/>
      <w:ind w:left="360"/>
      <w:jc w:val="both"/>
    </w:pPr>
  </w:style>
  <w:style w:type="paragraph" w:styleId="Title">
    <w:name w:val="Title"/>
    <w:basedOn w:val="Normal"/>
    <w:uiPriority w:val="10"/>
    <w:qFormat/>
    <w:pPr>
      <w:spacing w:before="42"/>
      <w:ind w:left="720" w:right="975"/>
    </w:pPr>
    <w:rPr>
      <w:b/>
      <w:bCs/>
      <w:sz w:val="32"/>
      <w:szCs w:val="32"/>
    </w:rPr>
  </w:style>
  <w:style w:type="paragraph" w:styleId="ListParagraph">
    <w:name w:val="List Paragraph"/>
    <w:basedOn w:val="Normal"/>
    <w:uiPriority w:val="1"/>
    <w:qFormat/>
    <w:pPr>
      <w:spacing w:before="180"/>
      <w:ind w:left="738" w:hanging="378"/>
    </w:pPr>
  </w:style>
  <w:style w:type="paragraph" w:customStyle="1" w:styleId="TableParagraph">
    <w:name w:val="Table Paragraph"/>
    <w:basedOn w:val="Normal"/>
    <w:uiPriority w:val="1"/>
    <w:qFormat/>
    <w:pPr>
      <w:spacing w:before="72"/>
      <w:ind w:left="107"/>
    </w:pPr>
  </w:style>
  <w:style w:type="character" w:styleId="Hyperlink">
    <w:name w:val="Hyperlink"/>
    <w:basedOn w:val="DefaultParagraphFont"/>
    <w:uiPriority w:val="99"/>
    <w:unhideWhenUsed/>
    <w:rsid w:val="003B10C8"/>
    <w:rPr>
      <w:color w:val="0000FF" w:themeColor="hyperlink"/>
      <w:u w:val="single"/>
    </w:rPr>
  </w:style>
  <w:style w:type="character" w:customStyle="1" w:styleId="UnresolvedMention">
    <w:name w:val="Unresolved Mention"/>
    <w:basedOn w:val="DefaultParagraphFont"/>
    <w:uiPriority w:val="99"/>
    <w:semiHidden/>
    <w:unhideWhenUsed/>
    <w:rsid w:val="003B10C8"/>
    <w:rPr>
      <w:color w:val="605E5C"/>
      <w:shd w:val="clear" w:color="auto" w:fill="E1DFDD"/>
    </w:rPr>
  </w:style>
  <w:style w:type="paragraph" w:styleId="Header">
    <w:name w:val="header"/>
    <w:basedOn w:val="Normal"/>
    <w:link w:val="HeaderChar"/>
    <w:uiPriority w:val="99"/>
    <w:unhideWhenUsed/>
    <w:rsid w:val="00663C23"/>
    <w:pPr>
      <w:tabs>
        <w:tab w:val="center" w:pos="4680"/>
        <w:tab w:val="right" w:pos="9360"/>
      </w:tabs>
    </w:pPr>
  </w:style>
  <w:style w:type="character" w:customStyle="1" w:styleId="HeaderChar">
    <w:name w:val="Header Char"/>
    <w:basedOn w:val="DefaultParagraphFont"/>
    <w:link w:val="Header"/>
    <w:uiPriority w:val="99"/>
    <w:rsid w:val="00663C23"/>
    <w:rPr>
      <w:rFonts w:ascii="Candara" w:eastAsia="Candara" w:hAnsi="Candara" w:cs="Candara"/>
    </w:rPr>
  </w:style>
  <w:style w:type="paragraph" w:styleId="Footer">
    <w:name w:val="footer"/>
    <w:basedOn w:val="Normal"/>
    <w:link w:val="FooterChar"/>
    <w:uiPriority w:val="99"/>
    <w:unhideWhenUsed/>
    <w:rsid w:val="00663C23"/>
    <w:pPr>
      <w:tabs>
        <w:tab w:val="center" w:pos="4680"/>
        <w:tab w:val="right" w:pos="9360"/>
      </w:tabs>
    </w:pPr>
  </w:style>
  <w:style w:type="character" w:customStyle="1" w:styleId="FooterChar">
    <w:name w:val="Footer Char"/>
    <w:basedOn w:val="DefaultParagraphFont"/>
    <w:link w:val="Footer"/>
    <w:uiPriority w:val="99"/>
    <w:rsid w:val="00663C23"/>
    <w:rPr>
      <w:rFonts w:ascii="Candara" w:eastAsia="Candara" w:hAnsi="Candara" w:cs="Candara"/>
    </w:rPr>
  </w:style>
  <w:style w:type="paragraph" w:styleId="Caption">
    <w:name w:val="caption"/>
    <w:basedOn w:val="Normal"/>
    <w:next w:val="Normal"/>
    <w:uiPriority w:val="35"/>
    <w:unhideWhenUsed/>
    <w:qFormat/>
    <w:rsid w:val="00CA4637"/>
    <w:pPr>
      <w:spacing w:after="200"/>
    </w:pPr>
    <w:rPr>
      <w:i/>
      <w:iCs/>
      <w:color w:val="1F497D" w:themeColor="text2"/>
      <w:sz w:val="18"/>
      <w:szCs w:val="18"/>
    </w:rPr>
  </w:style>
  <w:style w:type="character" w:customStyle="1" w:styleId="Heading1Char">
    <w:name w:val="Heading 1 Char"/>
    <w:basedOn w:val="DefaultParagraphFont"/>
    <w:link w:val="Heading1"/>
    <w:uiPriority w:val="9"/>
    <w:rsid w:val="000D3EDD"/>
    <w:rPr>
      <w:rFonts w:ascii="Candara" w:eastAsia="Candara" w:hAnsi="Candara" w:cs="Candara"/>
      <w:b/>
      <w:bCs/>
      <w:sz w:val="24"/>
      <w:szCs w:val="24"/>
    </w:rPr>
  </w:style>
  <w:style w:type="paragraph" w:styleId="Bibliography">
    <w:name w:val="Bibliography"/>
    <w:basedOn w:val="Normal"/>
    <w:next w:val="Normal"/>
    <w:uiPriority w:val="37"/>
    <w:unhideWhenUsed/>
    <w:rsid w:val="000D3EDD"/>
  </w:style>
  <w:style w:type="paragraph" w:styleId="BalloonText">
    <w:name w:val="Balloon Text"/>
    <w:basedOn w:val="Normal"/>
    <w:link w:val="BalloonTextChar"/>
    <w:uiPriority w:val="99"/>
    <w:semiHidden/>
    <w:unhideWhenUsed/>
    <w:rsid w:val="00AD2559"/>
    <w:rPr>
      <w:rFonts w:ascii="Tahoma" w:hAnsi="Tahoma" w:cs="Tahoma"/>
      <w:sz w:val="16"/>
      <w:szCs w:val="16"/>
    </w:rPr>
  </w:style>
  <w:style w:type="character" w:customStyle="1" w:styleId="BalloonTextChar">
    <w:name w:val="Balloon Text Char"/>
    <w:basedOn w:val="DefaultParagraphFont"/>
    <w:link w:val="BalloonText"/>
    <w:uiPriority w:val="99"/>
    <w:semiHidden/>
    <w:rsid w:val="00AD2559"/>
    <w:rPr>
      <w:rFonts w:ascii="Tahoma" w:eastAsia="Candara" w:hAnsi="Tahoma" w:cs="Tahoma"/>
      <w:sz w:val="16"/>
      <w:szCs w:val="16"/>
    </w:rPr>
  </w:style>
  <w:style w:type="character" w:customStyle="1" w:styleId="BodyTextChar">
    <w:name w:val="Body Text Char"/>
    <w:basedOn w:val="DefaultParagraphFont"/>
    <w:link w:val="BodyText"/>
    <w:uiPriority w:val="1"/>
    <w:rsid w:val="004E443A"/>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2678">
      <w:bodyDiv w:val="1"/>
      <w:marLeft w:val="0"/>
      <w:marRight w:val="0"/>
      <w:marTop w:val="0"/>
      <w:marBottom w:val="0"/>
      <w:divBdr>
        <w:top w:val="none" w:sz="0" w:space="0" w:color="auto"/>
        <w:left w:val="none" w:sz="0" w:space="0" w:color="auto"/>
        <w:bottom w:val="none" w:sz="0" w:space="0" w:color="auto"/>
        <w:right w:val="none" w:sz="0" w:space="0" w:color="auto"/>
      </w:divBdr>
    </w:div>
    <w:div w:id="113211336">
      <w:bodyDiv w:val="1"/>
      <w:marLeft w:val="0"/>
      <w:marRight w:val="0"/>
      <w:marTop w:val="0"/>
      <w:marBottom w:val="0"/>
      <w:divBdr>
        <w:top w:val="none" w:sz="0" w:space="0" w:color="auto"/>
        <w:left w:val="none" w:sz="0" w:space="0" w:color="auto"/>
        <w:bottom w:val="none" w:sz="0" w:space="0" w:color="auto"/>
        <w:right w:val="none" w:sz="0" w:space="0" w:color="auto"/>
      </w:divBdr>
    </w:div>
    <w:div w:id="179437940">
      <w:bodyDiv w:val="1"/>
      <w:marLeft w:val="0"/>
      <w:marRight w:val="0"/>
      <w:marTop w:val="0"/>
      <w:marBottom w:val="0"/>
      <w:divBdr>
        <w:top w:val="none" w:sz="0" w:space="0" w:color="auto"/>
        <w:left w:val="none" w:sz="0" w:space="0" w:color="auto"/>
        <w:bottom w:val="none" w:sz="0" w:space="0" w:color="auto"/>
        <w:right w:val="none" w:sz="0" w:space="0" w:color="auto"/>
      </w:divBdr>
    </w:div>
    <w:div w:id="230039309">
      <w:bodyDiv w:val="1"/>
      <w:marLeft w:val="0"/>
      <w:marRight w:val="0"/>
      <w:marTop w:val="0"/>
      <w:marBottom w:val="0"/>
      <w:divBdr>
        <w:top w:val="none" w:sz="0" w:space="0" w:color="auto"/>
        <w:left w:val="none" w:sz="0" w:space="0" w:color="auto"/>
        <w:bottom w:val="none" w:sz="0" w:space="0" w:color="auto"/>
        <w:right w:val="none" w:sz="0" w:space="0" w:color="auto"/>
      </w:divBdr>
    </w:div>
    <w:div w:id="258567652">
      <w:bodyDiv w:val="1"/>
      <w:marLeft w:val="0"/>
      <w:marRight w:val="0"/>
      <w:marTop w:val="0"/>
      <w:marBottom w:val="0"/>
      <w:divBdr>
        <w:top w:val="none" w:sz="0" w:space="0" w:color="auto"/>
        <w:left w:val="none" w:sz="0" w:space="0" w:color="auto"/>
        <w:bottom w:val="none" w:sz="0" w:space="0" w:color="auto"/>
        <w:right w:val="none" w:sz="0" w:space="0" w:color="auto"/>
      </w:divBdr>
    </w:div>
    <w:div w:id="281613735">
      <w:bodyDiv w:val="1"/>
      <w:marLeft w:val="0"/>
      <w:marRight w:val="0"/>
      <w:marTop w:val="0"/>
      <w:marBottom w:val="0"/>
      <w:divBdr>
        <w:top w:val="none" w:sz="0" w:space="0" w:color="auto"/>
        <w:left w:val="none" w:sz="0" w:space="0" w:color="auto"/>
        <w:bottom w:val="none" w:sz="0" w:space="0" w:color="auto"/>
        <w:right w:val="none" w:sz="0" w:space="0" w:color="auto"/>
      </w:divBdr>
    </w:div>
    <w:div w:id="283000339">
      <w:bodyDiv w:val="1"/>
      <w:marLeft w:val="0"/>
      <w:marRight w:val="0"/>
      <w:marTop w:val="0"/>
      <w:marBottom w:val="0"/>
      <w:divBdr>
        <w:top w:val="none" w:sz="0" w:space="0" w:color="auto"/>
        <w:left w:val="none" w:sz="0" w:space="0" w:color="auto"/>
        <w:bottom w:val="none" w:sz="0" w:space="0" w:color="auto"/>
        <w:right w:val="none" w:sz="0" w:space="0" w:color="auto"/>
      </w:divBdr>
    </w:div>
    <w:div w:id="335503480">
      <w:bodyDiv w:val="1"/>
      <w:marLeft w:val="0"/>
      <w:marRight w:val="0"/>
      <w:marTop w:val="0"/>
      <w:marBottom w:val="0"/>
      <w:divBdr>
        <w:top w:val="none" w:sz="0" w:space="0" w:color="auto"/>
        <w:left w:val="none" w:sz="0" w:space="0" w:color="auto"/>
        <w:bottom w:val="none" w:sz="0" w:space="0" w:color="auto"/>
        <w:right w:val="none" w:sz="0" w:space="0" w:color="auto"/>
      </w:divBdr>
    </w:div>
    <w:div w:id="445999993">
      <w:bodyDiv w:val="1"/>
      <w:marLeft w:val="0"/>
      <w:marRight w:val="0"/>
      <w:marTop w:val="0"/>
      <w:marBottom w:val="0"/>
      <w:divBdr>
        <w:top w:val="none" w:sz="0" w:space="0" w:color="auto"/>
        <w:left w:val="none" w:sz="0" w:space="0" w:color="auto"/>
        <w:bottom w:val="none" w:sz="0" w:space="0" w:color="auto"/>
        <w:right w:val="none" w:sz="0" w:space="0" w:color="auto"/>
      </w:divBdr>
    </w:div>
    <w:div w:id="451215906">
      <w:bodyDiv w:val="1"/>
      <w:marLeft w:val="0"/>
      <w:marRight w:val="0"/>
      <w:marTop w:val="0"/>
      <w:marBottom w:val="0"/>
      <w:divBdr>
        <w:top w:val="none" w:sz="0" w:space="0" w:color="auto"/>
        <w:left w:val="none" w:sz="0" w:space="0" w:color="auto"/>
        <w:bottom w:val="none" w:sz="0" w:space="0" w:color="auto"/>
        <w:right w:val="none" w:sz="0" w:space="0" w:color="auto"/>
      </w:divBdr>
    </w:div>
    <w:div w:id="495613035">
      <w:bodyDiv w:val="1"/>
      <w:marLeft w:val="0"/>
      <w:marRight w:val="0"/>
      <w:marTop w:val="0"/>
      <w:marBottom w:val="0"/>
      <w:divBdr>
        <w:top w:val="none" w:sz="0" w:space="0" w:color="auto"/>
        <w:left w:val="none" w:sz="0" w:space="0" w:color="auto"/>
        <w:bottom w:val="none" w:sz="0" w:space="0" w:color="auto"/>
        <w:right w:val="none" w:sz="0" w:space="0" w:color="auto"/>
      </w:divBdr>
    </w:div>
    <w:div w:id="498891376">
      <w:bodyDiv w:val="1"/>
      <w:marLeft w:val="0"/>
      <w:marRight w:val="0"/>
      <w:marTop w:val="0"/>
      <w:marBottom w:val="0"/>
      <w:divBdr>
        <w:top w:val="none" w:sz="0" w:space="0" w:color="auto"/>
        <w:left w:val="none" w:sz="0" w:space="0" w:color="auto"/>
        <w:bottom w:val="none" w:sz="0" w:space="0" w:color="auto"/>
        <w:right w:val="none" w:sz="0" w:space="0" w:color="auto"/>
      </w:divBdr>
    </w:div>
    <w:div w:id="515580827">
      <w:bodyDiv w:val="1"/>
      <w:marLeft w:val="0"/>
      <w:marRight w:val="0"/>
      <w:marTop w:val="0"/>
      <w:marBottom w:val="0"/>
      <w:divBdr>
        <w:top w:val="none" w:sz="0" w:space="0" w:color="auto"/>
        <w:left w:val="none" w:sz="0" w:space="0" w:color="auto"/>
        <w:bottom w:val="none" w:sz="0" w:space="0" w:color="auto"/>
        <w:right w:val="none" w:sz="0" w:space="0" w:color="auto"/>
      </w:divBdr>
    </w:div>
    <w:div w:id="519971102">
      <w:bodyDiv w:val="1"/>
      <w:marLeft w:val="0"/>
      <w:marRight w:val="0"/>
      <w:marTop w:val="0"/>
      <w:marBottom w:val="0"/>
      <w:divBdr>
        <w:top w:val="none" w:sz="0" w:space="0" w:color="auto"/>
        <w:left w:val="none" w:sz="0" w:space="0" w:color="auto"/>
        <w:bottom w:val="none" w:sz="0" w:space="0" w:color="auto"/>
        <w:right w:val="none" w:sz="0" w:space="0" w:color="auto"/>
      </w:divBdr>
    </w:div>
    <w:div w:id="648366106">
      <w:bodyDiv w:val="1"/>
      <w:marLeft w:val="0"/>
      <w:marRight w:val="0"/>
      <w:marTop w:val="0"/>
      <w:marBottom w:val="0"/>
      <w:divBdr>
        <w:top w:val="none" w:sz="0" w:space="0" w:color="auto"/>
        <w:left w:val="none" w:sz="0" w:space="0" w:color="auto"/>
        <w:bottom w:val="none" w:sz="0" w:space="0" w:color="auto"/>
        <w:right w:val="none" w:sz="0" w:space="0" w:color="auto"/>
      </w:divBdr>
    </w:div>
    <w:div w:id="652492829">
      <w:bodyDiv w:val="1"/>
      <w:marLeft w:val="0"/>
      <w:marRight w:val="0"/>
      <w:marTop w:val="0"/>
      <w:marBottom w:val="0"/>
      <w:divBdr>
        <w:top w:val="none" w:sz="0" w:space="0" w:color="auto"/>
        <w:left w:val="none" w:sz="0" w:space="0" w:color="auto"/>
        <w:bottom w:val="none" w:sz="0" w:space="0" w:color="auto"/>
        <w:right w:val="none" w:sz="0" w:space="0" w:color="auto"/>
      </w:divBdr>
    </w:div>
    <w:div w:id="737560283">
      <w:bodyDiv w:val="1"/>
      <w:marLeft w:val="0"/>
      <w:marRight w:val="0"/>
      <w:marTop w:val="0"/>
      <w:marBottom w:val="0"/>
      <w:divBdr>
        <w:top w:val="none" w:sz="0" w:space="0" w:color="auto"/>
        <w:left w:val="none" w:sz="0" w:space="0" w:color="auto"/>
        <w:bottom w:val="none" w:sz="0" w:space="0" w:color="auto"/>
        <w:right w:val="none" w:sz="0" w:space="0" w:color="auto"/>
      </w:divBdr>
    </w:div>
    <w:div w:id="750466884">
      <w:bodyDiv w:val="1"/>
      <w:marLeft w:val="0"/>
      <w:marRight w:val="0"/>
      <w:marTop w:val="0"/>
      <w:marBottom w:val="0"/>
      <w:divBdr>
        <w:top w:val="none" w:sz="0" w:space="0" w:color="auto"/>
        <w:left w:val="none" w:sz="0" w:space="0" w:color="auto"/>
        <w:bottom w:val="none" w:sz="0" w:space="0" w:color="auto"/>
        <w:right w:val="none" w:sz="0" w:space="0" w:color="auto"/>
      </w:divBdr>
    </w:div>
    <w:div w:id="757141336">
      <w:bodyDiv w:val="1"/>
      <w:marLeft w:val="0"/>
      <w:marRight w:val="0"/>
      <w:marTop w:val="0"/>
      <w:marBottom w:val="0"/>
      <w:divBdr>
        <w:top w:val="none" w:sz="0" w:space="0" w:color="auto"/>
        <w:left w:val="none" w:sz="0" w:space="0" w:color="auto"/>
        <w:bottom w:val="none" w:sz="0" w:space="0" w:color="auto"/>
        <w:right w:val="none" w:sz="0" w:space="0" w:color="auto"/>
      </w:divBdr>
    </w:div>
    <w:div w:id="784421183">
      <w:bodyDiv w:val="1"/>
      <w:marLeft w:val="0"/>
      <w:marRight w:val="0"/>
      <w:marTop w:val="0"/>
      <w:marBottom w:val="0"/>
      <w:divBdr>
        <w:top w:val="none" w:sz="0" w:space="0" w:color="auto"/>
        <w:left w:val="none" w:sz="0" w:space="0" w:color="auto"/>
        <w:bottom w:val="none" w:sz="0" w:space="0" w:color="auto"/>
        <w:right w:val="none" w:sz="0" w:space="0" w:color="auto"/>
      </w:divBdr>
    </w:div>
    <w:div w:id="824711041">
      <w:bodyDiv w:val="1"/>
      <w:marLeft w:val="0"/>
      <w:marRight w:val="0"/>
      <w:marTop w:val="0"/>
      <w:marBottom w:val="0"/>
      <w:divBdr>
        <w:top w:val="none" w:sz="0" w:space="0" w:color="auto"/>
        <w:left w:val="none" w:sz="0" w:space="0" w:color="auto"/>
        <w:bottom w:val="none" w:sz="0" w:space="0" w:color="auto"/>
        <w:right w:val="none" w:sz="0" w:space="0" w:color="auto"/>
      </w:divBdr>
    </w:div>
    <w:div w:id="934479622">
      <w:bodyDiv w:val="1"/>
      <w:marLeft w:val="0"/>
      <w:marRight w:val="0"/>
      <w:marTop w:val="0"/>
      <w:marBottom w:val="0"/>
      <w:divBdr>
        <w:top w:val="none" w:sz="0" w:space="0" w:color="auto"/>
        <w:left w:val="none" w:sz="0" w:space="0" w:color="auto"/>
        <w:bottom w:val="none" w:sz="0" w:space="0" w:color="auto"/>
        <w:right w:val="none" w:sz="0" w:space="0" w:color="auto"/>
      </w:divBdr>
    </w:div>
    <w:div w:id="961107023">
      <w:bodyDiv w:val="1"/>
      <w:marLeft w:val="0"/>
      <w:marRight w:val="0"/>
      <w:marTop w:val="0"/>
      <w:marBottom w:val="0"/>
      <w:divBdr>
        <w:top w:val="none" w:sz="0" w:space="0" w:color="auto"/>
        <w:left w:val="none" w:sz="0" w:space="0" w:color="auto"/>
        <w:bottom w:val="none" w:sz="0" w:space="0" w:color="auto"/>
        <w:right w:val="none" w:sz="0" w:space="0" w:color="auto"/>
      </w:divBdr>
    </w:div>
    <w:div w:id="976952395">
      <w:bodyDiv w:val="1"/>
      <w:marLeft w:val="0"/>
      <w:marRight w:val="0"/>
      <w:marTop w:val="0"/>
      <w:marBottom w:val="0"/>
      <w:divBdr>
        <w:top w:val="none" w:sz="0" w:space="0" w:color="auto"/>
        <w:left w:val="none" w:sz="0" w:space="0" w:color="auto"/>
        <w:bottom w:val="none" w:sz="0" w:space="0" w:color="auto"/>
        <w:right w:val="none" w:sz="0" w:space="0" w:color="auto"/>
      </w:divBdr>
    </w:div>
    <w:div w:id="996423980">
      <w:bodyDiv w:val="1"/>
      <w:marLeft w:val="0"/>
      <w:marRight w:val="0"/>
      <w:marTop w:val="0"/>
      <w:marBottom w:val="0"/>
      <w:divBdr>
        <w:top w:val="none" w:sz="0" w:space="0" w:color="auto"/>
        <w:left w:val="none" w:sz="0" w:space="0" w:color="auto"/>
        <w:bottom w:val="none" w:sz="0" w:space="0" w:color="auto"/>
        <w:right w:val="none" w:sz="0" w:space="0" w:color="auto"/>
      </w:divBdr>
    </w:div>
    <w:div w:id="1079406431">
      <w:bodyDiv w:val="1"/>
      <w:marLeft w:val="0"/>
      <w:marRight w:val="0"/>
      <w:marTop w:val="0"/>
      <w:marBottom w:val="0"/>
      <w:divBdr>
        <w:top w:val="none" w:sz="0" w:space="0" w:color="auto"/>
        <w:left w:val="none" w:sz="0" w:space="0" w:color="auto"/>
        <w:bottom w:val="none" w:sz="0" w:space="0" w:color="auto"/>
        <w:right w:val="none" w:sz="0" w:space="0" w:color="auto"/>
      </w:divBdr>
    </w:div>
    <w:div w:id="1186484872">
      <w:bodyDiv w:val="1"/>
      <w:marLeft w:val="0"/>
      <w:marRight w:val="0"/>
      <w:marTop w:val="0"/>
      <w:marBottom w:val="0"/>
      <w:divBdr>
        <w:top w:val="none" w:sz="0" w:space="0" w:color="auto"/>
        <w:left w:val="none" w:sz="0" w:space="0" w:color="auto"/>
        <w:bottom w:val="none" w:sz="0" w:space="0" w:color="auto"/>
        <w:right w:val="none" w:sz="0" w:space="0" w:color="auto"/>
      </w:divBdr>
    </w:div>
    <w:div w:id="1213228867">
      <w:bodyDiv w:val="1"/>
      <w:marLeft w:val="0"/>
      <w:marRight w:val="0"/>
      <w:marTop w:val="0"/>
      <w:marBottom w:val="0"/>
      <w:divBdr>
        <w:top w:val="none" w:sz="0" w:space="0" w:color="auto"/>
        <w:left w:val="none" w:sz="0" w:space="0" w:color="auto"/>
        <w:bottom w:val="none" w:sz="0" w:space="0" w:color="auto"/>
        <w:right w:val="none" w:sz="0" w:space="0" w:color="auto"/>
      </w:divBdr>
    </w:div>
    <w:div w:id="1238706356">
      <w:bodyDiv w:val="1"/>
      <w:marLeft w:val="0"/>
      <w:marRight w:val="0"/>
      <w:marTop w:val="0"/>
      <w:marBottom w:val="0"/>
      <w:divBdr>
        <w:top w:val="none" w:sz="0" w:space="0" w:color="auto"/>
        <w:left w:val="none" w:sz="0" w:space="0" w:color="auto"/>
        <w:bottom w:val="none" w:sz="0" w:space="0" w:color="auto"/>
        <w:right w:val="none" w:sz="0" w:space="0" w:color="auto"/>
      </w:divBdr>
    </w:div>
    <w:div w:id="1275409317">
      <w:bodyDiv w:val="1"/>
      <w:marLeft w:val="0"/>
      <w:marRight w:val="0"/>
      <w:marTop w:val="0"/>
      <w:marBottom w:val="0"/>
      <w:divBdr>
        <w:top w:val="none" w:sz="0" w:space="0" w:color="auto"/>
        <w:left w:val="none" w:sz="0" w:space="0" w:color="auto"/>
        <w:bottom w:val="none" w:sz="0" w:space="0" w:color="auto"/>
        <w:right w:val="none" w:sz="0" w:space="0" w:color="auto"/>
      </w:divBdr>
    </w:div>
    <w:div w:id="1282422342">
      <w:bodyDiv w:val="1"/>
      <w:marLeft w:val="0"/>
      <w:marRight w:val="0"/>
      <w:marTop w:val="0"/>
      <w:marBottom w:val="0"/>
      <w:divBdr>
        <w:top w:val="none" w:sz="0" w:space="0" w:color="auto"/>
        <w:left w:val="none" w:sz="0" w:space="0" w:color="auto"/>
        <w:bottom w:val="none" w:sz="0" w:space="0" w:color="auto"/>
        <w:right w:val="none" w:sz="0" w:space="0" w:color="auto"/>
      </w:divBdr>
    </w:div>
    <w:div w:id="1287736486">
      <w:bodyDiv w:val="1"/>
      <w:marLeft w:val="0"/>
      <w:marRight w:val="0"/>
      <w:marTop w:val="0"/>
      <w:marBottom w:val="0"/>
      <w:divBdr>
        <w:top w:val="none" w:sz="0" w:space="0" w:color="auto"/>
        <w:left w:val="none" w:sz="0" w:space="0" w:color="auto"/>
        <w:bottom w:val="none" w:sz="0" w:space="0" w:color="auto"/>
        <w:right w:val="none" w:sz="0" w:space="0" w:color="auto"/>
      </w:divBdr>
    </w:div>
    <w:div w:id="1343505197">
      <w:bodyDiv w:val="1"/>
      <w:marLeft w:val="0"/>
      <w:marRight w:val="0"/>
      <w:marTop w:val="0"/>
      <w:marBottom w:val="0"/>
      <w:divBdr>
        <w:top w:val="none" w:sz="0" w:space="0" w:color="auto"/>
        <w:left w:val="none" w:sz="0" w:space="0" w:color="auto"/>
        <w:bottom w:val="none" w:sz="0" w:space="0" w:color="auto"/>
        <w:right w:val="none" w:sz="0" w:space="0" w:color="auto"/>
      </w:divBdr>
    </w:div>
    <w:div w:id="1362514790">
      <w:bodyDiv w:val="1"/>
      <w:marLeft w:val="0"/>
      <w:marRight w:val="0"/>
      <w:marTop w:val="0"/>
      <w:marBottom w:val="0"/>
      <w:divBdr>
        <w:top w:val="none" w:sz="0" w:space="0" w:color="auto"/>
        <w:left w:val="none" w:sz="0" w:space="0" w:color="auto"/>
        <w:bottom w:val="none" w:sz="0" w:space="0" w:color="auto"/>
        <w:right w:val="none" w:sz="0" w:space="0" w:color="auto"/>
      </w:divBdr>
    </w:div>
    <w:div w:id="1363476705">
      <w:bodyDiv w:val="1"/>
      <w:marLeft w:val="0"/>
      <w:marRight w:val="0"/>
      <w:marTop w:val="0"/>
      <w:marBottom w:val="0"/>
      <w:divBdr>
        <w:top w:val="none" w:sz="0" w:space="0" w:color="auto"/>
        <w:left w:val="none" w:sz="0" w:space="0" w:color="auto"/>
        <w:bottom w:val="none" w:sz="0" w:space="0" w:color="auto"/>
        <w:right w:val="none" w:sz="0" w:space="0" w:color="auto"/>
      </w:divBdr>
    </w:div>
    <w:div w:id="1384865213">
      <w:bodyDiv w:val="1"/>
      <w:marLeft w:val="0"/>
      <w:marRight w:val="0"/>
      <w:marTop w:val="0"/>
      <w:marBottom w:val="0"/>
      <w:divBdr>
        <w:top w:val="none" w:sz="0" w:space="0" w:color="auto"/>
        <w:left w:val="none" w:sz="0" w:space="0" w:color="auto"/>
        <w:bottom w:val="none" w:sz="0" w:space="0" w:color="auto"/>
        <w:right w:val="none" w:sz="0" w:space="0" w:color="auto"/>
      </w:divBdr>
    </w:div>
    <w:div w:id="1414814060">
      <w:bodyDiv w:val="1"/>
      <w:marLeft w:val="0"/>
      <w:marRight w:val="0"/>
      <w:marTop w:val="0"/>
      <w:marBottom w:val="0"/>
      <w:divBdr>
        <w:top w:val="none" w:sz="0" w:space="0" w:color="auto"/>
        <w:left w:val="none" w:sz="0" w:space="0" w:color="auto"/>
        <w:bottom w:val="none" w:sz="0" w:space="0" w:color="auto"/>
        <w:right w:val="none" w:sz="0" w:space="0" w:color="auto"/>
      </w:divBdr>
    </w:div>
    <w:div w:id="1421029696">
      <w:bodyDiv w:val="1"/>
      <w:marLeft w:val="0"/>
      <w:marRight w:val="0"/>
      <w:marTop w:val="0"/>
      <w:marBottom w:val="0"/>
      <w:divBdr>
        <w:top w:val="none" w:sz="0" w:space="0" w:color="auto"/>
        <w:left w:val="none" w:sz="0" w:space="0" w:color="auto"/>
        <w:bottom w:val="none" w:sz="0" w:space="0" w:color="auto"/>
        <w:right w:val="none" w:sz="0" w:space="0" w:color="auto"/>
      </w:divBdr>
    </w:div>
    <w:div w:id="1457336881">
      <w:bodyDiv w:val="1"/>
      <w:marLeft w:val="0"/>
      <w:marRight w:val="0"/>
      <w:marTop w:val="0"/>
      <w:marBottom w:val="0"/>
      <w:divBdr>
        <w:top w:val="none" w:sz="0" w:space="0" w:color="auto"/>
        <w:left w:val="none" w:sz="0" w:space="0" w:color="auto"/>
        <w:bottom w:val="none" w:sz="0" w:space="0" w:color="auto"/>
        <w:right w:val="none" w:sz="0" w:space="0" w:color="auto"/>
      </w:divBdr>
    </w:div>
    <w:div w:id="1479029790">
      <w:bodyDiv w:val="1"/>
      <w:marLeft w:val="0"/>
      <w:marRight w:val="0"/>
      <w:marTop w:val="0"/>
      <w:marBottom w:val="0"/>
      <w:divBdr>
        <w:top w:val="none" w:sz="0" w:space="0" w:color="auto"/>
        <w:left w:val="none" w:sz="0" w:space="0" w:color="auto"/>
        <w:bottom w:val="none" w:sz="0" w:space="0" w:color="auto"/>
        <w:right w:val="none" w:sz="0" w:space="0" w:color="auto"/>
      </w:divBdr>
    </w:div>
    <w:div w:id="1548176911">
      <w:bodyDiv w:val="1"/>
      <w:marLeft w:val="0"/>
      <w:marRight w:val="0"/>
      <w:marTop w:val="0"/>
      <w:marBottom w:val="0"/>
      <w:divBdr>
        <w:top w:val="none" w:sz="0" w:space="0" w:color="auto"/>
        <w:left w:val="none" w:sz="0" w:space="0" w:color="auto"/>
        <w:bottom w:val="none" w:sz="0" w:space="0" w:color="auto"/>
        <w:right w:val="none" w:sz="0" w:space="0" w:color="auto"/>
      </w:divBdr>
    </w:div>
    <w:div w:id="1588883070">
      <w:bodyDiv w:val="1"/>
      <w:marLeft w:val="0"/>
      <w:marRight w:val="0"/>
      <w:marTop w:val="0"/>
      <w:marBottom w:val="0"/>
      <w:divBdr>
        <w:top w:val="none" w:sz="0" w:space="0" w:color="auto"/>
        <w:left w:val="none" w:sz="0" w:space="0" w:color="auto"/>
        <w:bottom w:val="none" w:sz="0" w:space="0" w:color="auto"/>
        <w:right w:val="none" w:sz="0" w:space="0" w:color="auto"/>
      </w:divBdr>
    </w:div>
    <w:div w:id="1600673448">
      <w:bodyDiv w:val="1"/>
      <w:marLeft w:val="0"/>
      <w:marRight w:val="0"/>
      <w:marTop w:val="0"/>
      <w:marBottom w:val="0"/>
      <w:divBdr>
        <w:top w:val="none" w:sz="0" w:space="0" w:color="auto"/>
        <w:left w:val="none" w:sz="0" w:space="0" w:color="auto"/>
        <w:bottom w:val="none" w:sz="0" w:space="0" w:color="auto"/>
        <w:right w:val="none" w:sz="0" w:space="0" w:color="auto"/>
      </w:divBdr>
    </w:div>
    <w:div w:id="1609195238">
      <w:bodyDiv w:val="1"/>
      <w:marLeft w:val="0"/>
      <w:marRight w:val="0"/>
      <w:marTop w:val="0"/>
      <w:marBottom w:val="0"/>
      <w:divBdr>
        <w:top w:val="none" w:sz="0" w:space="0" w:color="auto"/>
        <w:left w:val="none" w:sz="0" w:space="0" w:color="auto"/>
        <w:bottom w:val="none" w:sz="0" w:space="0" w:color="auto"/>
        <w:right w:val="none" w:sz="0" w:space="0" w:color="auto"/>
      </w:divBdr>
    </w:div>
    <w:div w:id="1617179712">
      <w:bodyDiv w:val="1"/>
      <w:marLeft w:val="0"/>
      <w:marRight w:val="0"/>
      <w:marTop w:val="0"/>
      <w:marBottom w:val="0"/>
      <w:divBdr>
        <w:top w:val="none" w:sz="0" w:space="0" w:color="auto"/>
        <w:left w:val="none" w:sz="0" w:space="0" w:color="auto"/>
        <w:bottom w:val="none" w:sz="0" w:space="0" w:color="auto"/>
        <w:right w:val="none" w:sz="0" w:space="0" w:color="auto"/>
      </w:divBdr>
    </w:div>
    <w:div w:id="1637564337">
      <w:bodyDiv w:val="1"/>
      <w:marLeft w:val="0"/>
      <w:marRight w:val="0"/>
      <w:marTop w:val="0"/>
      <w:marBottom w:val="0"/>
      <w:divBdr>
        <w:top w:val="none" w:sz="0" w:space="0" w:color="auto"/>
        <w:left w:val="none" w:sz="0" w:space="0" w:color="auto"/>
        <w:bottom w:val="none" w:sz="0" w:space="0" w:color="auto"/>
        <w:right w:val="none" w:sz="0" w:space="0" w:color="auto"/>
      </w:divBdr>
    </w:div>
    <w:div w:id="1727952846">
      <w:bodyDiv w:val="1"/>
      <w:marLeft w:val="0"/>
      <w:marRight w:val="0"/>
      <w:marTop w:val="0"/>
      <w:marBottom w:val="0"/>
      <w:divBdr>
        <w:top w:val="none" w:sz="0" w:space="0" w:color="auto"/>
        <w:left w:val="none" w:sz="0" w:space="0" w:color="auto"/>
        <w:bottom w:val="none" w:sz="0" w:space="0" w:color="auto"/>
        <w:right w:val="none" w:sz="0" w:space="0" w:color="auto"/>
      </w:divBdr>
    </w:div>
    <w:div w:id="1756707076">
      <w:bodyDiv w:val="1"/>
      <w:marLeft w:val="0"/>
      <w:marRight w:val="0"/>
      <w:marTop w:val="0"/>
      <w:marBottom w:val="0"/>
      <w:divBdr>
        <w:top w:val="none" w:sz="0" w:space="0" w:color="auto"/>
        <w:left w:val="none" w:sz="0" w:space="0" w:color="auto"/>
        <w:bottom w:val="none" w:sz="0" w:space="0" w:color="auto"/>
        <w:right w:val="none" w:sz="0" w:space="0" w:color="auto"/>
      </w:divBdr>
    </w:div>
    <w:div w:id="1758021073">
      <w:bodyDiv w:val="1"/>
      <w:marLeft w:val="0"/>
      <w:marRight w:val="0"/>
      <w:marTop w:val="0"/>
      <w:marBottom w:val="0"/>
      <w:divBdr>
        <w:top w:val="none" w:sz="0" w:space="0" w:color="auto"/>
        <w:left w:val="none" w:sz="0" w:space="0" w:color="auto"/>
        <w:bottom w:val="none" w:sz="0" w:space="0" w:color="auto"/>
        <w:right w:val="none" w:sz="0" w:space="0" w:color="auto"/>
      </w:divBdr>
    </w:div>
    <w:div w:id="1795445370">
      <w:bodyDiv w:val="1"/>
      <w:marLeft w:val="0"/>
      <w:marRight w:val="0"/>
      <w:marTop w:val="0"/>
      <w:marBottom w:val="0"/>
      <w:divBdr>
        <w:top w:val="none" w:sz="0" w:space="0" w:color="auto"/>
        <w:left w:val="none" w:sz="0" w:space="0" w:color="auto"/>
        <w:bottom w:val="none" w:sz="0" w:space="0" w:color="auto"/>
        <w:right w:val="none" w:sz="0" w:space="0" w:color="auto"/>
      </w:divBdr>
    </w:div>
    <w:div w:id="1891766297">
      <w:bodyDiv w:val="1"/>
      <w:marLeft w:val="0"/>
      <w:marRight w:val="0"/>
      <w:marTop w:val="0"/>
      <w:marBottom w:val="0"/>
      <w:divBdr>
        <w:top w:val="none" w:sz="0" w:space="0" w:color="auto"/>
        <w:left w:val="none" w:sz="0" w:space="0" w:color="auto"/>
        <w:bottom w:val="none" w:sz="0" w:space="0" w:color="auto"/>
        <w:right w:val="none" w:sz="0" w:space="0" w:color="auto"/>
      </w:divBdr>
    </w:div>
    <w:div w:id="1941528599">
      <w:bodyDiv w:val="1"/>
      <w:marLeft w:val="0"/>
      <w:marRight w:val="0"/>
      <w:marTop w:val="0"/>
      <w:marBottom w:val="0"/>
      <w:divBdr>
        <w:top w:val="none" w:sz="0" w:space="0" w:color="auto"/>
        <w:left w:val="none" w:sz="0" w:space="0" w:color="auto"/>
        <w:bottom w:val="none" w:sz="0" w:space="0" w:color="auto"/>
        <w:right w:val="none" w:sz="0" w:space="0" w:color="auto"/>
      </w:divBdr>
    </w:div>
    <w:div w:id="1947343632">
      <w:bodyDiv w:val="1"/>
      <w:marLeft w:val="0"/>
      <w:marRight w:val="0"/>
      <w:marTop w:val="0"/>
      <w:marBottom w:val="0"/>
      <w:divBdr>
        <w:top w:val="none" w:sz="0" w:space="0" w:color="auto"/>
        <w:left w:val="none" w:sz="0" w:space="0" w:color="auto"/>
        <w:bottom w:val="none" w:sz="0" w:space="0" w:color="auto"/>
        <w:right w:val="none" w:sz="0" w:space="0" w:color="auto"/>
      </w:divBdr>
    </w:div>
    <w:div w:id="1962880314">
      <w:bodyDiv w:val="1"/>
      <w:marLeft w:val="0"/>
      <w:marRight w:val="0"/>
      <w:marTop w:val="0"/>
      <w:marBottom w:val="0"/>
      <w:divBdr>
        <w:top w:val="none" w:sz="0" w:space="0" w:color="auto"/>
        <w:left w:val="none" w:sz="0" w:space="0" w:color="auto"/>
        <w:bottom w:val="none" w:sz="0" w:space="0" w:color="auto"/>
        <w:right w:val="none" w:sz="0" w:space="0" w:color="auto"/>
      </w:divBdr>
    </w:div>
    <w:div w:id="2005282599">
      <w:bodyDiv w:val="1"/>
      <w:marLeft w:val="0"/>
      <w:marRight w:val="0"/>
      <w:marTop w:val="0"/>
      <w:marBottom w:val="0"/>
      <w:divBdr>
        <w:top w:val="none" w:sz="0" w:space="0" w:color="auto"/>
        <w:left w:val="none" w:sz="0" w:space="0" w:color="auto"/>
        <w:bottom w:val="none" w:sz="0" w:space="0" w:color="auto"/>
        <w:right w:val="none" w:sz="0" w:space="0" w:color="auto"/>
      </w:divBdr>
    </w:div>
    <w:div w:id="2013876988">
      <w:bodyDiv w:val="1"/>
      <w:marLeft w:val="0"/>
      <w:marRight w:val="0"/>
      <w:marTop w:val="0"/>
      <w:marBottom w:val="0"/>
      <w:divBdr>
        <w:top w:val="none" w:sz="0" w:space="0" w:color="auto"/>
        <w:left w:val="none" w:sz="0" w:space="0" w:color="auto"/>
        <w:bottom w:val="none" w:sz="0" w:space="0" w:color="auto"/>
        <w:right w:val="none" w:sz="0" w:space="0" w:color="auto"/>
      </w:divBdr>
    </w:div>
    <w:div w:id="2070764531">
      <w:bodyDiv w:val="1"/>
      <w:marLeft w:val="0"/>
      <w:marRight w:val="0"/>
      <w:marTop w:val="0"/>
      <w:marBottom w:val="0"/>
      <w:divBdr>
        <w:top w:val="none" w:sz="0" w:space="0" w:color="auto"/>
        <w:left w:val="none" w:sz="0" w:space="0" w:color="auto"/>
        <w:bottom w:val="none" w:sz="0" w:space="0" w:color="auto"/>
        <w:right w:val="none" w:sz="0" w:space="0" w:color="auto"/>
      </w:divBdr>
    </w:div>
    <w:div w:id="2103333533">
      <w:bodyDiv w:val="1"/>
      <w:marLeft w:val="0"/>
      <w:marRight w:val="0"/>
      <w:marTop w:val="0"/>
      <w:marBottom w:val="0"/>
      <w:divBdr>
        <w:top w:val="none" w:sz="0" w:space="0" w:color="auto"/>
        <w:left w:val="none" w:sz="0" w:space="0" w:color="auto"/>
        <w:bottom w:val="none" w:sz="0" w:space="0" w:color="auto"/>
        <w:right w:val="none" w:sz="0" w:space="0" w:color="auto"/>
      </w:divBdr>
    </w:div>
    <w:div w:id="211428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58197/5zhh206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abiyamberej@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eativecommons.org/licenses/bync-nd/4.0/)" TargetMode="External"/><Relationship Id="rId23" Type="http://schemas.openxmlformats.org/officeDocument/2006/relationships/footer" Target="footer4.xml"/><Relationship Id="rId10" Type="http://schemas.openxmlformats.org/officeDocument/2006/relationships/hyperlink" Target="https://orcid.org/0009-0009-0801-36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arabolumpublishing.org/" TargetMode="External"/><Relationship Id="rId14" Type="http://schemas.openxmlformats.org/officeDocument/2006/relationships/hyperlink" Target="https://doi.org/10.58197/5zhh2064"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Nse25</b:Tag>
    <b:SourceType>JournalArticle</b:SourceType>
    <b:Guid>{9049DF4B-412D-4EBC-841F-26B2587E3B27}</b:Guid>
    <b:Title>Exploring the influence of head teachers’ instructional supervision on the development of competencies in lesson preparation for science and elementary technology teachers in public primary schools in Gasabo District, Rwanda</b:Title>
    <b:JournalName>African Journal of Empirical Research</b:JournalName>
    <b:Year>2025</b:Year>
    <b:Pages>213-224</b:Pages>
    <b:Author>
      <b:Author>
        <b:NameList>
          <b:Person>
            <b:Last>Nsengumuremyi</b:Last>
            <b:First>E</b:First>
          </b:Person>
          <b:Person>
            <b:Last>Imaniriho</b:Last>
            <b:First>D</b:First>
          </b:Person>
        </b:NameList>
      </b:Author>
    </b:Author>
    <b:Volume>6</b:Volume>
    <b:Issue>1</b:Issue>
    <b:RefOrder>2</b:RefOrder>
  </b:Source>
  <b:Source>
    <b:Tag>Che25</b:Tag>
    <b:SourceType>JournalArticle</b:SourceType>
    <b:Guid>{692D71B8-2DDD-40C1-8848-52B1C0BA4AB8}</b:Guid>
    <b:Title>What motivates teachers to lead? Examining the effects of perceived role expectations and role identities on teacher leadership behaviour</b:Title>
    <b:JournalName>Educational Management Administration &amp; Leadership</b:JournalName>
    <b:Year>2025</b:Year>
    <b:Pages>83-101</b:Pages>
    <b:Volume>53</b:Volume>
    <b:Issue>1</b:Issue>
    <b:Author>
      <b:Author>
        <b:NameList>
          <b:Person>
            <b:Last>Chen</b:Last>
            <b:Middle>Y</b:Middle>
            <b:First>W</b:First>
          </b:Person>
        </b:NameList>
      </b:Author>
    </b:Author>
    <b:RefOrder>3</b:RefOrder>
  </b:Source>
  <b:Source>
    <b:Tag>Sak25</b:Tag>
    <b:SourceType>ConferenceProceedings</b:SourceType>
    <b:Guid>{1D207B96-87FF-44B1-BE83-6ED5463CDF44}</b:Guid>
    <b:Title>Social learning theory. In Exploring Adult Education through Learning Theory</b:Title>
    <b:Year>2025</b:Year>
    <b:Pages>135-162</b:Pages>
    <b:Publisher>IGI Global</b:Publisher>
    <b:Author>
      <b:Author>
        <b:NameList>
          <b:Person>
            <b:Last>Saka</b:Last>
            <b:Middle>T</b:Middle>
            <b:First>N</b:First>
          </b:Person>
        </b:NameList>
      </b:Author>
    </b:Author>
    <b:RefOrder>4</b:RefOrder>
  </b:Source>
  <b:Source>
    <b:Tag>Nug25</b:Tag>
    <b:SourceType>JournalArticle</b:SourceType>
    <b:Guid>{7174E92A-9A5C-4488-91EA-4FBD79F255CF}</b:Guid>
    <b:Title>Environmental Support in Promoting Students’ English Language as Second Language Acquisition: A Case in at-Tawazun Modern Islamic Boarding School</b:Title>
    <b:Pages>219-236</b:Pages>
    <b:Year>2025</b:Year>
    <b:JournalName>Formosa Journal of Sustainable Research</b:JournalName>
    <b:Volume>4</b:Volume>
    <b:Issue>2</b:Issue>
    <b:Author>
      <b:Author>
        <b:NameList>
          <b:Person>
            <b:Last>Nugraha</b:Last>
            <b:Middle>S</b:Middle>
            <b:First>I</b:First>
          </b:Person>
          <b:Person>
            <b:Last>Sukarno</b:Last>
            <b:First>S</b:First>
          </b:Person>
        </b:NameList>
      </b:Author>
    </b:Author>
    <b:RefOrder>5</b:RefOrder>
  </b:Source>
  <b:Source>
    <b:Tag>Ben25</b:Tag>
    <b:SourceType>JournalArticle</b:SourceType>
    <b:Guid>{3EF33FF9-D482-4EE7-A1ED-1D3A24251FE7}</b:Guid>
    <b:Title>Dissatisfied but nowhere to go: teacher attrition in the context of mass unemployment in Sub-Saharan Africa</b:Title>
    <b:JournalName>Globalisation, Societies and Education</b:JournalName>
    <b:Year>2025</b:Year>
    <b:Pages>959-970</b:Pages>
    <b:Volume>23</b:Volume>
    <b:Issue>4</b:Issue>
    <b:Author>
      <b:Author>
        <b:NameList>
          <b:Person>
            <b:Last>Bennell</b:Last>
            <b:First>P</b:First>
          </b:Person>
        </b:NameList>
      </b:Author>
    </b:Author>
    <b:RefOrder>6</b:RefOrder>
  </b:Source>
  <b:Source>
    <b:Tag>Sch25</b:Tag>
    <b:SourceType>JournalArticle</b:SourceType>
    <b:Guid>{FBE246A9-3200-49F2-AA37-F3422B60080F}</b:Guid>
    <b:Title>Monolingual habitus through the lens of multilingual parents</b:Title>
    <b:JournalName>Journal of Multilingual and Multicultural Development</b:JournalName>
    <b:Year>2025</b:Year>
    <b:Pages>1-17</b:Pages>
    <b:Author>
      <b:Author>
        <b:NameList>
          <b:Person>
            <b:Last>Schwab</b:Last>
            <b:First>S</b:First>
          </b:Person>
          <b:Person>
            <b:Last>Güneşli</b:Last>
            <b:First>H</b:First>
          </b:Person>
        </b:NameList>
      </b:Author>
    </b:Author>
    <b:RefOrder>7</b:RefOrder>
  </b:Source>
  <b:Source>
    <b:Tag>Gia25</b:Tag>
    <b:SourceType>JournalArticle</b:SourceType>
    <b:Guid>{C25FED2F-9A75-46E2-8A1B-48A0B818F1CE}</b:Guid>
    <b:Title>Parents, schools and community collaboration for improvement: insights from the evaluation processes</b:Title>
    <b:JournalName>Journal of Professional Capital and Community</b:JournalName>
    <b:Year>2025</b:Year>
    <b:Pages>321-336</b:Pages>
    <b:Volume>10</b:Volume>
    <b:Issue>3</b:Issue>
    <b:Author>
      <b:Author>
        <b:NameList>
          <b:Person>
            <b:Last>Giampietro</b:Last>
            <b:First>L</b:First>
          </b:Person>
          <b:Person>
            <b:Last>Romiti</b:Last>
            <b:First>S</b:First>
          </b:Person>
        </b:NameList>
      </b:Author>
    </b:Author>
    <b:RefOrder>8</b:RefOrder>
  </b:Source>
  <b:Source>
    <b:Tag>Hua25</b:Tag>
    <b:SourceType>JournalArticle</b:SourceType>
    <b:Guid>{4DFD8305-B3EC-427F-8DA7-1E268E12F7C4}</b:Guid>
    <b:Title>Complexity in secondary languages: how the local context shapes languages education in England</b:Title>
    <b:JournalName>The Language Learning Journal</b:JournalName>
    <b:Year>2025</b:Year>
    <b:Pages>1-21</b:Pages>
    <b:Author>
      <b:Author>
        <b:NameList>
          <b:Person>
            <b:Last>Hua</b:Last>
            <b:First>Z</b:First>
          </b:Person>
          <b:Person>
            <b:Last>Arfon</b:Last>
            <b:First>E</b:First>
          </b:Person>
          <b:Person>
            <b:Last>Hunter</b:Last>
            <b:Middle>M</b:Middle>
            <b:First>A</b:First>
          </b:Person>
        </b:NameList>
      </b:Author>
    </b:Author>
    <b:RefOrder>9</b:RefOrder>
  </b:Source>
  <b:Source>
    <b:Tag>Ral25</b:Tag>
    <b:SourceType>JournalArticle</b:SourceType>
    <b:Guid>{B4124C21-9D68-4C78-8776-40E1C7AD9238}</b:Guid>
    <b:Title>Examining primary school principals’ instructional leadership practices: A case study on curriculum reform and implementation</b:Title>
    <b:Year>2025</b:Year>
    <b:JournalName>Education Sciences</b:JournalName>
    <b:Pages>70</b:Pages>
    <b:Volume>15</b:Volume>
    <b:Issue>1</b:Issue>
    <b:Author>
      <b:Author>
        <b:NameList>
          <b:Person>
            <b:Last>Ralebese</b:Last>
            <b:Middle>D</b:Middle>
            <b:First>M</b:First>
          </b:Person>
          <b:Person>
            <b:Last>Jita</b:Last>
            <b:First>K</b:First>
          </b:Person>
          <b:Person>
            <b:Last>Badmus</b:Last>
            <b:Middle>T</b:Middle>
            <b:First>O</b:First>
          </b:Person>
        </b:NameList>
      </b:Author>
    </b:Author>
    <b:RefOrder>1</b:RefOrder>
  </b:Source>
</b:Sources>
</file>

<file path=customXml/itemProps1.xml><?xml version="1.0" encoding="utf-8"?>
<ds:datastoreItem xmlns:ds="http://schemas.openxmlformats.org/officeDocument/2006/customXml" ds:itemID="{2745F594-DD5B-4341-80E9-6BE418FA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22</cp:revision>
  <cp:lastPrinted>2025-10-04T15:04:00Z</cp:lastPrinted>
  <dcterms:created xsi:type="dcterms:W3CDTF">2025-10-04T15:03:00Z</dcterms:created>
  <dcterms:modified xsi:type="dcterms:W3CDTF">2025-10-22T15:13:00Z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Microsoft® Word 2016</vt:lpwstr>
  </property>
  <property fmtid="{D5CDD505-2E9C-101B-9397-08002B2CF9AE}" pid="4" name="LastSaved">
    <vt:filetime>2025-10-04T00:00:00Z</vt:filetime>
  </property>
  <property fmtid="{D5CDD505-2E9C-101B-9397-08002B2CF9AE}" pid="5" name="Producer">
    <vt:lpwstr>Microsoft® Word 2016</vt:lpwstr>
  </property>
</Properties>
</file>